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0D007" w14:textId="77777777" w:rsidR="008C51FE" w:rsidRDefault="00FF15FC">
      <w:pPr>
        <w:spacing w:line="660" w:lineRule="exact"/>
        <w:jc w:val="center"/>
        <w:rPr>
          <w:rFonts w:ascii="方正小标宋简体" w:eastAsia="方正小标宋简体" w:hAnsi="方正小标宋简体" w:cs="方正小标宋简体"/>
          <w:bCs/>
          <w:sz w:val="44"/>
          <w:szCs w:val="44"/>
        </w:rPr>
      </w:pPr>
      <w:r>
        <w:rPr>
          <w:rFonts w:ascii="Arial" w:eastAsia="黑体" w:hAnsi="Arial" w:cs="Times New Roman" w:hint="eastAsia"/>
          <w:b/>
          <w:bCs/>
          <w:sz w:val="32"/>
          <w:szCs w:val="32"/>
        </w:rPr>
        <w:t>四年制健康服务与管理</w:t>
      </w:r>
      <w:r w:rsidR="007D623C" w:rsidRPr="00FF15FC">
        <w:rPr>
          <w:rFonts w:ascii="Arial" w:eastAsia="黑体" w:hAnsi="Arial" w:cs="Times New Roman" w:hint="eastAsia"/>
          <w:b/>
          <w:bCs/>
          <w:sz w:val="32"/>
          <w:szCs w:val="32"/>
        </w:rPr>
        <w:t>专业人才培养方案</w:t>
      </w:r>
    </w:p>
    <w:p w14:paraId="72C9A25D" w14:textId="77777777" w:rsidR="008C51FE" w:rsidRPr="00FF15FC" w:rsidRDefault="007D623C" w:rsidP="00FF15FC">
      <w:pPr>
        <w:rPr>
          <w:rFonts w:asciiTheme="minorEastAsia" w:hAnsiTheme="minorEastAsia" w:cs="仿宋"/>
          <w:b/>
          <w:sz w:val="24"/>
          <w:szCs w:val="24"/>
        </w:rPr>
      </w:pPr>
      <w:r w:rsidRPr="00FF15FC">
        <w:rPr>
          <w:rFonts w:asciiTheme="minorEastAsia" w:hAnsiTheme="minorEastAsia" w:cs="黑体" w:hint="eastAsia"/>
          <w:b/>
          <w:bCs/>
          <w:sz w:val="24"/>
          <w:szCs w:val="24"/>
        </w:rPr>
        <w:t>一、培养目标</w:t>
      </w:r>
      <w:r w:rsidRPr="00FF15FC">
        <w:rPr>
          <w:rFonts w:asciiTheme="minorEastAsia" w:hAnsiTheme="minorEastAsia" w:cs="仿宋" w:hint="eastAsia"/>
          <w:b/>
          <w:sz w:val="24"/>
          <w:szCs w:val="24"/>
        </w:rPr>
        <w:t xml:space="preserve"> </w:t>
      </w:r>
    </w:p>
    <w:p w14:paraId="3C66B382" w14:textId="77777777" w:rsidR="008C51FE" w:rsidRPr="00FF15FC" w:rsidRDefault="007D623C" w:rsidP="00FF15FC">
      <w:pPr>
        <w:keepNext/>
        <w:keepLines/>
        <w:adjustRightInd w:val="0"/>
        <w:snapToGrid w:val="0"/>
        <w:ind w:firstLineChars="197" w:firstLine="473"/>
        <w:textAlignment w:val="baseline"/>
        <w:outlineLvl w:val="2"/>
        <w:rPr>
          <w:rFonts w:asciiTheme="minorEastAsia" w:hAnsiTheme="minorEastAsia" w:cs="仿宋"/>
          <w:sz w:val="24"/>
          <w:szCs w:val="24"/>
        </w:rPr>
      </w:pPr>
      <w:r w:rsidRPr="00FF15FC">
        <w:rPr>
          <w:rFonts w:asciiTheme="minorEastAsia" w:hAnsiTheme="minorEastAsia" w:cs="仿宋" w:hint="eastAsia"/>
          <w:sz w:val="24"/>
          <w:szCs w:val="24"/>
        </w:rPr>
        <w:t>培养德智体美全面发展、具有良好的职业道德、扎实的现代健康服务与管理知识，具备现代健康理念并开展健康服务与管理的基本能力，能够适应我国健康服务与管理工作发展需要的高素质应用型健康管理人才。学生毕业后能熟练应用相关知识和技术，在卫生行政管理、医疗卫生服务、各类保险、健康管理服务、健康管理咨询、预防保健等单位从事健康服务与管理工作。</w:t>
      </w:r>
    </w:p>
    <w:p w14:paraId="4B016774" w14:textId="77777777" w:rsidR="008C51FE" w:rsidRPr="00FF15FC" w:rsidRDefault="007D623C" w:rsidP="00FF15FC">
      <w:pPr>
        <w:rPr>
          <w:rFonts w:asciiTheme="minorEastAsia" w:hAnsiTheme="minorEastAsia" w:cs="仿宋"/>
          <w:b/>
          <w:bCs/>
          <w:sz w:val="24"/>
          <w:szCs w:val="24"/>
        </w:rPr>
      </w:pPr>
      <w:r w:rsidRPr="00FF15FC">
        <w:rPr>
          <w:rFonts w:asciiTheme="minorEastAsia" w:hAnsiTheme="minorEastAsia" w:cs="黑体" w:hint="eastAsia"/>
          <w:b/>
          <w:sz w:val="24"/>
          <w:szCs w:val="24"/>
        </w:rPr>
        <w:t>二、培养要求</w:t>
      </w:r>
    </w:p>
    <w:p w14:paraId="0FEAB631" w14:textId="77777777" w:rsidR="008C51FE" w:rsidRPr="00FF15FC" w:rsidRDefault="007D623C" w:rsidP="00FF15FC">
      <w:pPr>
        <w:keepNext/>
        <w:keepLines/>
        <w:adjustRightInd w:val="0"/>
        <w:snapToGrid w:val="0"/>
        <w:ind w:firstLineChars="200" w:firstLine="480"/>
        <w:textAlignment w:val="baseline"/>
        <w:outlineLvl w:val="2"/>
        <w:rPr>
          <w:rFonts w:asciiTheme="minorEastAsia" w:hAnsiTheme="minorEastAsia" w:cs="仿宋"/>
          <w:kern w:val="0"/>
          <w:sz w:val="24"/>
          <w:szCs w:val="24"/>
        </w:rPr>
      </w:pPr>
      <w:r w:rsidRPr="00FF15FC">
        <w:rPr>
          <w:rFonts w:asciiTheme="minorEastAsia" w:hAnsiTheme="minorEastAsia" w:cs="仿宋" w:hint="eastAsia"/>
          <w:kern w:val="0"/>
          <w:sz w:val="24"/>
          <w:szCs w:val="24"/>
        </w:rPr>
        <w:t>（一）思想道德与职业素质。</w:t>
      </w:r>
    </w:p>
    <w:p w14:paraId="3A5C429A" w14:textId="77777777" w:rsidR="008C51FE" w:rsidRPr="00FF15FC" w:rsidRDefault="007D623C" w:rsidP="00FF15FC">
      <w:pPr>
        <w:snapToGrid w:val="0"/>
        <w:ind w:firstLineChars="200" w:firstLine="480"/>
        <w:rPr>
          <w:rFonts w:asciiTheme="minorEastAsia" w:hAnsiTheme="minorEastAsia" w:cs="仿宋"/>
          <w:sz w:val="24"/>
          <w:szCs w:val="24"/>
        </w:rPr>
      </w:pPr>
      <w:r w:rsidRPr="00FF15FC">
        <w:rPr>
          <w:rFonts w:asciiTheme="minorEastAsia" w:hAnsiTheme="minorEastAsia" w:cs="仿宋" w:hint="eastAsia"/>
          <w:sz w:val="24"/>
          <w:szCs w:val="24"/>
        </w:rPr>
        <w:t>热爱祖国，拥护中国共产党的领导，拥护社会主义制度，具有正确的人生观、世界观、价值观；具有良好的思想品德、社会责任感、行为规范和职业道德；热爱健康服务与管理事业，具有遵纪守法、敬业爱岗、诚实守信、团结合作的品质；具有严谨的科学态度、积极的创新精神和终生学习的观念。</w:t>
      </w:r>
    </w:p>
    <w:p w14:paraId="0073EEC2" w14:textId="77777777" w:rsidR="008C51FE" w:rsidRPr="00FF15FC" w:rsidRDefault="007D623C" w:rsidP="00FF15FC">
      <w:pPr>
        <w:keepNext/>
        <w:keepLines/>
        <w:adjustRightInd w:val="0"/>
        <w:snapToGrid w:val="0"/>
        <w:ind w:firstLineChars="200" w:firstLine="480"/>
        <w:textAlignment w:val="baseline"/>
        <w:outlineLvl w:val="2"/>
        <w:rPr>
          <w:rFonts w:asciiTheme="minorEastAsia" w:hAnsiTheme="minorEastAsia" w:cs="仿宋"/>
          <w:kern w:val="0"/>
          <w:sz w:val="24"/>
          <w:szCs w:val="24"/>
        </w:rPr>
      </w:pPr>
      <w:bookmarkStart w:id="0" w:name="_Toc402233684"/>
      <w:bookmarkStart w:id="1" w:name="_Toc402232827"/>
      <w:r w:rsidRPr="00FF15FC">
        <w:rPr>
          <w:rFonts w:asciiTheme="minorEastAsia" w:hAnsiTheme="minorEastAsia" w:cs="仿宋" w:hint="eastAsia"/>
          <w:kern w:val="0"/>
          <w:sz w:val="24"/>
          <w:szCs w:val="24"/>
        </w:rPr>
        <w:t>（二）</w:t>
      </w:r>
      <w:bookmarkStart w:id="2" w:name="_Toc402233685"/>
      <w:bookmarkStart w:id="3" w:name="_Toc402232828"/>
      <w:bookmarkEnd w:id="0"/>
      <w:bookmarkEnd w:id="1"/>
      <w:r w:rsidRPr="00FF15FC">
        <w:rPr>
          <w:rFonts w:asciiTheme="minorEastAsia" w:hAnsiTheme="minorEastAsia" w:cs="仿宋" w:hint="eastAsia"/>
          <w:kern w:val="0"/>
          <w:sz w:val="24"/>
          <w:szCs w:val="24"/>
        </w:rPr>
        <w:t>知识素质</w:t>
      </w:r>
      <w:bookmarkEnd w:id="2"/>
      <w:bookmarkEnd w:id="3"/>
      <w:r w:rsidRPr="00FF15FC">
        <w:rPr>
          <w:rFonts w:asciiTheme="minorEastAsia" w:hAnsiTheme="minorEastAsia" w:cs="仿宋" w:hint="eastAsia"/>
          <w:kern w:val="0"/>
          <w:sz w:val="24"/>
          <w:szCs w:val="24"/>
        </w:rPr>
        <w:t>。</w:t>
      </w:r>
    </w:p>
    <w:p w14:paraId="7A9B2FA9" w14:textId="77777777" w:rsidR="008C51FE" w:rsidRPr="00FF15FC" w:rsidRDefault="007D623C" w:rsidP="00FF15FC">
      <w:pPr>
        <w:adjustRightInd w:val="0"/>
        <w:snapToGrid w:val="0"/>
        <w:ind w:firstLineChars="200" w:firstLine="480"/>
        <w:rPr>
          <w:rFonts w:asciiTheme="minorEastAsia" w:hAnsiTheme="minorEastAsia" w:cs="仿宋"/>
          <w:sz w:val="24"/>
          <w:szCs w:val="24"/>
        </w:rPr>
      </w:pPr>
      <w:r w:rsidRPr="00FF15FC">
        <w:rPr>
          <w:rFonts w:asciiTheme="minorEastAsia" w:hAnsiTheme="minorEastAsia" w:cs="仿宋" w:hint="eastAsia"/>
          <w:sz w:val="24"/>
          <w:szCs w:val="24"/>
        </w:rPr>
        <w:t>具有较宽厚的自然科学基础，较系统地掌握本专业的基础理论、基本知识和基本技能；掌握一门外语，能顺利阅读本专业的外文书刊和日常的听说能力；具有较强的计算机编程和统计软件应用能力，能够利用最新的检索工具进行科研文献检索，具有独立获取新知识的能力和较强的分析能力与创新能力。</w:t>
      </w:r>
    </w:p>
    <w:p w14:paraId="2E806686" w14:textId="77777777" w:rsidR="008C51FE" w:rsidRPr="00FF15FC" w:rsidRDefault="007D623C" w:rsidP="00FF15FC">
      <w:pPr>
        <w:keepNext/>
        <w:keepLines/>
        <w:adjustRightInd w:val="0"/>
        <w:snapToGrid w:val="0"/>
        <w:ind w:firstLineChars="200" w:firstLine="480"/>
        <w:textAlignment w:val="baseline"/>
        <w:outlineLvl w:val="2"/>
        <w:rPr>
          <w:rFonts w:asciiTheme="minorEastAsia" w:hAnsiTheme="minorEastAsia" w:cs="仿宋"/>
          <w:kern w:val="0"/>
          <w:sz w:val="24"/>
          <w:szCs w:val="24"/>
        </w:rPr>
      </w:pPr>
      <w:bookmarkStart w:id="4" w:name="_Toc402233686"/>
      <w:bookmarkStart w:id="5" w:name="_Toc402232829"/>
      <w:r w:rsidRPr="00FF15FC">
        <w:rPr>
          <w:rFonts w:asciiTheme="minorEastAsia" w:hAnsiTheme="minorEastAsia" w:cs="仿宋" w:hint="eastAsia"/>
          <w:kern w:val="0"/>
          <w:sz w:val="24"/>
          <w:szCs w:val="24"/>
        </w:rPr>
        <w:t>（三）人文素质。</w:t>
      </w:r>
    </w:p>
    <w:p w14:paraId="0EE9F8ED" w14:textId="77777777" w:rsidR="008C51FE" w:rsidRPr="00FF15FC" w:rsidRDefault="007D623C" w:rsidP="00FF15FC">
      <w:pPr>
        <w:adjustRightInd w:val="0"/>
        <w:snapToGrid w:val="0"/>
        <w:ind w:firstLineChars="200" w:firstLine="480"/>
        <w:rPr>
          <w:rFonts w:asciiTheme="minorEastAsia" w:hAnsiTheme="minorEastAsia" w:cs="仿宋"/>
          <w:sz w:val="24"/>
          <w:szCs w:val="24"/>
        </w:rPr>
      </w:pPr>
      <w:r w:rsidRPr="00FF15FC">
        <w:rPr>
          <w:rFonts w:asciiTheme="minorEastAsia" w:hAnsiTheme="minorEastAsia" w:cs="仿宋" w:hint="eastAsia"/>
          <w:sz w:val="24"/>
          <w:szCs w:val="24"/>
        </w:rPr>
        <w:t>具有较广泛的人文社会科学基础，基本了解文学、历史、哲学、艺术和现代科学技术的发展，深刻了解生物统计学与人文社会科学之间的内在联系；养成较好的文化修养、优良的道德情操和健康的心理品质，行为端庄，举止文明；具有较强的历史责任感和事业心。</w:t>
      </w:r>
    </w:p>
    <w:p w14:paraId="40FF5232" w14:textId="77777777" w:rsidR="008C51FE" w:rsidRPr="00FF15FC" w:rsidRDefault="007D623C" w:rsidP="00FF15FC">
      <w:pPr>
        <w:keepNext/>
        <w:keepLines/>
        <w:adjustRightInd w:val="0"/>
        <w:snapToGrid w:val="0"/>
        <w:ind w:firstLineChars="200" w:firstLine="480"/>
        <w:textAlignment w:val="baseline"/>
        <w:outlineLvl w:val="2"/>
        <w:rPr>
          <w:rFonts w:asciiTheme="minorEastAsia" w:hAnsiTheme="minorEastAsia" w:cs="仿宋"/>
          <w:kern w:val="0"/>
          <w:sz w:val="24"/>
          <w:szCs w:val="24"/>
        </w:rPr>
      </w:pPr>
      <w:r w:rsidRPr="00FF15FC">
        <w:rPr>
          <w:rFonts w:asciiTheme="minorEastAsia" w:hAnsiTheme="minorEastAsia" w:cs="仿宋" w:hint="eastAsia"/>
          <w:kern w:val="0"/>
          <w:sz w:val="24"/>
          <w:szCs w:val="24"/>
        </w:rPr>
        <w:t>（四）身心素质</w:t>
      </w:r>
      <w:bookmarkEnd w:id="4"/>
      <w:bookmarkEnd w:id="5"/>
      <w:r w:rsidRPr="00FF15FC">
        <w:rPr>
          <w:rFonts w:asciiTheme="minorEastAsia" w:hAnsiTheme="minorEastAsia" w:cs="仿宋" w:hint="eastAsia"/>
          <w:kern w:val="0"/>
          <w:sz w:val="24"/>
          <w:szCs w:val="24"/>
        </w:rPr>
        <w:t>。</w:t>
      </w:r>
    </w:p>
    <w:p w14:paraId="1E01278D" w14:textId="77777777" w:rsidR="008C51FE" w:rsidRPr="00FF15FC" w:rsidRDefault="007D623C" w:rsidP="00FF15FC">
      <w:pPr>
        <w:snapToGrid w:val="0"/>
        <w:ind w:firstLineChars="200" w:firstLine="480"/>
        <w:rPr>
          <w:rFonts w:asciiTheme="minorEastAsia" w:hAnsiTheme="minorEastAsia" w:cs="仿宋"/>
          <w:sz w:val="24"/>
          <w:szCs w:val="24"/>
        </w:rPr>
      </w:pPr>
      <w:r w:rsidRPr="00FF15FC">
        <w:rPr>
          <w:rFonts w:asciiTheme="minorEastAsia" w:hAnsiTheme="minorEastAsia" w:cs="仿宋" w:hint="eastAsia"/>
          <w:sz w:val="24"/>
          <w:szCs w:val="24"/>
        </w:rPr>
        <w:t>了解体育和军事的基本知识，掌握锻炼身体的基本技能，达到国家规定的体育锻炼合格标准，人格健全，意志坚定，有正确的自我意识和良好的人际关系，能与社会和环境发展变化相协调，具有较强的情绪自控能力，具有强健的体质和良好的心理素质。</w:t>
      </w:r>
    </w:p>
    <w:p w14:paraId="2D570877" w14:textId="77777777" w:rsidR="008C51FE" w:rsidRPr="00FF15FC" w:rsidRDefault="007D623C" w:rsidP="00FF15FC">
      <w:pPr>
        <w:snapToGrid w:val="0"/>
        <w:ind w:firstLineChars="200" w:firstLine="480"/>
        <w:rPr>
          <w:rFonts w:asciiTheme="minorEastAsia" w:hAnsiTheme="minorEastAsia" w:cs="仿宋"/>
          <w:sz w:val="24"/>
          <w:szCs w:val="24"/>
        </w:rPr>
      </w:pPr>
      <w:r w:rsidRPr="00FF15FC">
        <w:rPr>
          <w:rFonts w:asciiTheme="minorEastAsia" w:hAnsiTheme="minorEastAsia" w:cs="仿宋" w:hint="eastAsia"/>
          <w:sz w:val="24"/>
          <w:szCs w:val="24"/>
        </w:rPr>
        <w:t>（五）教学方法。</w:t>
      </w:r>
    </w:p>
    <w:p w14:paraId="7EEC9891" w14:textId="77777777" w:rsidR="008C51FE" w:rsidRPr="00FF15FC" w:rsidRDefault="007D623C" w:rsidP="00FF15FC">
      <w:pPr>
        <w:snapToGrid w:val="0"/>
        <w:ind w:firstLineChars="200" w:firstLine="480"/>
        <w:rPr>
          <w:rFonts w:asciiTheme="minorEastAsia" w:hAnsiTheme="minorEastAsia" w:cs="仿宋"/>
          <w:sz w:val="24"/>
          <w:szCs w:val="24"/>
        </w:rPr>
      </w:pPr>
      <w:r w:rsidRPr="00FF15FC">
        <w:rPr>
          <w:rFonts w:asciiTheme="minorEastAsia" w:hAnsiTheme="minorEastAsia" w:cs="仿宋" w:hint="eastAsia"/>
          <w:sz w:val="24"/>
          <w:szCs w:val="24"/>
        </w:rPr>
        <w:t>坚持“以学生为中心”的教学模式，采用引导式、启发式、互动式、PBL等课堂教学形式，充分运用问题讨论、案例分析、情景模拟、实地操作等教学方法。注重启发思路、创新精神和创新能力培养，提高分析问题和解决问题的能力。鼓励学生个人特点和专长的发挥，开展多种学术观点的研讨，追踪本学科领域的最新进展，提高学生自主学习和独立思考的能力。专业课和专业基础课以小班授课为主。</w:t>
      </w:r>
    </w:p>
    <w:p w14:paraId="55A5DCA0" w14:textId="77777777" w:rsidR="008C51FE" w:rsidRPr="00FF15FC" w:rsidRDefault="007D623C" w:rsidP="00FF15FC">
      <w:pPr>
        <w:rPr>
          <w:rFonts w:asciiTheme="minorEastAsia" w:hAnsiTheme="minorEastAsia" w:cs="仿宋"/>
          <w:b/>
          <w:sz w:val="24"/>
          <w:szCs w:val="24"/>
        </w:rPr>
      </w:pPr>
      <w:r w:rsidRPr="00FF15FC">
        <w:rPr>
          <w:rFonts w:asciiTheme="minorEastAsia" w:hAnsiTheme="minorEastAsia" w:cs="黑体" w:hint="eastAsia"/>
          <w:b/>
          <w:sz w:val="24"/>
          <w:szCs w:val="24"/>
        </w:rPr>
        <w:t>三、主干学科和主要课程</w:t>
      </w:r>
    </w:p>
    <w:p w14:paraId="570DB9F8" w14:textId="77777777" w:rsidR="008C51FE" w:rsidRPr="00FF15FC" w:rsidRDefault="007D623C" w:rsidP="00FF15FC">
      <w:pPr>
        <w:ind w:firstLineChars="196" w:firstLine="470"/>
        <w:rPr>
          <w:rFonts w:asciiTheme="minorEastAsia" w:hAnsiTheme="minorEastAsia" w:cs="仿宋"/>
          <w:sz w:val="24"/>
          <w:szCs w:val="24"/>
        </w:rPr>
      </w:pPr>
      <w:r w:rsidRPr="00FF15FC">
        <w:rPr>
          <w:rFonts w:asciiTheme="minorEastAsia" w:hAnsiTheme="minorEastAsia" w:cs="仿宋" w:hint="eastAsia"/>
          <w:sz w:val="24"/>
          <w:szCs w:val="24"/>
        </w:rPr>
        <w:t>主要学习现代医学基本知识、公共卫生知识、管理科学、卫生管理基础知识和基本技能以及健康服务与管理基本知识，并接受健康服务与管理专业技能与方法的培训和训练。</w:t>
      </w:r>
    </w:p>
    <w:p w14:paraId="44A442C0" w14:textId="77777777" w:rsidR="008C51FE" w:rsidRPr="00FF15FC" w:rsidRDefault="007D623C" w:rsidP="00FF15FC">
      <w:pPr>
        <w:ind w:firstLineChars="196" w:firstLine="470"/>
        <w:rPr>
          <w:rFonts w:asciiTheme="minorEastAsia" w:hAnsiTheme="minorEastAsia" w:cs="仿宋"/>
          <w:sz w:val="24"/>
          <w:szCs w:val="24"/>
        </w:rPr>
      </w:pPr>
      <w:r w:rsidRPr="00FF15FC">
        <w:rPr>
          <w:rFonts w:asciiTheme="minorEastAsia" w:hAnsiTheme="minorEastAsia" w:cs="仿宋" w:hint="eastAsia"/>
          <w:sz w:val="24"/>
          <w:szCs w:val="24"/>
        </w:rPr>
        <w:t>主干学科：医学、健康管理学。</w:t>
      </w:r>
    </w:p>
    <w:p w14:paraId="6CA1898D" w14:textId="77777777" w:rsidR="004A7D72" w:rsidRPr="00FF15FC" w:rsidRDefault="004A7D72" w:rsidP="00FF15FC">
      <w:pPr>
        <w:ind w:firstLineChars="196" w:firstLine="470"/>
        <w:rPr>
          <w:rFonts w:asciiTheme="minorEastAsia" w:hAnsiTheme="minorEastAsia" w:cs="仿宋"/>
          <w:sz w:val="24"/>
          <w:szCs w:val="24"/>
        </w:rPr>
      </w:pPr>
      <w:r w:rsidRPr="00FF15FC">
        <w:rPr>
          <w:rFonts w:asciiTheme="minorEastAsia" w:hAnsiTheme="minorEastAsia" w:cs="仿宋" w:hint="eastAsia"/>
          <w:sz w:val="24"/>
          <w:szCs w:val="24"/>
        </w:rPr>
        <w:t>主要课程：基础医学概论、临床医学概论、中医养生与食疗、信息检索与利用、管理学基础、流行病学、预防医学、医院信息学、卫生技术评估、公共关系学、健康管理学、卫生经济学、卫生政策学、社会医学、医院管理学、健康教育与促进、</w:t>
      </w:r>
      <w:r w:rsidRPr="00FF15FC">
        <w:rPr>
          <w:rFonts w:asciiTheme="minorEastAsia" w:hAnsiTheme="minorEastAsia" w:cs="仿宋" w:hint="eastAsia"/>
          <w:sz w:val="24"/>
          <w:szCs w:val="24"/>
        </w:rPr>
        <w:lastRenderedPageBreak/>
        <w:t>健康保障、健康服务礼仪与沟通、老年健康服务与管理、社区健康服务与管理、体质健康评价与运动处方、健康管理技术与实训等等。</w:t>
      </w:r>
    </w:p>
    <w:p w14:paraId="0C26E335" w14:textId="77777777" w:rsidR="008C51FE" w:rsidRPr="00FF15FC" w:rsidRDefault="007D623C" w:rsidP="00FF15FC">
      <w:pPr>
        <w:rPr>
          <w:rFonts w:asciiTheme="minorEastAsia" w:hAnsiTheme="minorEastAsia" w:cs="黑体"/>
          <w:b/>
          <w:bCs/>
          <w:sz w:val="24"/>
          <w:szCs w:val="24"/>
        </w:rPr>
      </w:pPr>
      <w:r w:rsidRPr="00FF15FC">
        <w:rPr>
          <w:rFonts w:asciiTheme="minorEastAsia" w:hAnsiTheme="minorEastAsia" w:cs="黑体" w:hint="eastAsia"/>
          <w:b/>
          <w:bCs/>
          <w:sz w:val="24"/>
          <w:szCs w:val="24"/>
        </w:rPr>
        <w:t>四、主要实践教学环节</w:t>
      </w:r>
    </w:p>
    <w:p w14:paraId="4AE71AD5" w14:textId="77777777" w:rsidR="008C51FE" w:rsidRPr="00130CA4" w:rsidRDefault="007D623C" w:rsidP="00FF15FC">
      <w:pPr>
        <w:ind w:firstLineChars="200" w:firstLine="480"/>
        <w:rPr>
          <w:rFonts w:asciiTheme="minorEastAsia" w:hAnsiTheme="minorEastAsia" w:cs="仿宋"/>
          <w:sz w:val="24"/>
          <w:szCs w:val="24"/>
        </w:rPr>
      </w:pPr>
      <w:r w:rsidRPr="00FF15FC">
        <w:rPr>
          <w:rFonts w:asciiTheme="minorEastAsia" w:hAnsiTheme="minorEastAsia" w:cs="仿宋" w:hint="eastAsia"/>
          <w:sz w:val="24"/>
          <w:szCs w:val="24"/>
        </w:rPr>
        <w:t>（一）军事训练2周，安排在</w:t>
      </w:r>
      <w:r w:rsidRPr="00130CA4">
        <w:rPr>
          <w:rFonts w:asciiTheme="minorEastAsia" w:hAnsiTheme="minorEastAsia" w:cs="仿宋" w:hint="eastAsia"/>
          <w:sz w:val="24"/>
          <w:szCs w:val="24"/>
        </w:rPr>
        <w:t>第一学期进行，计2学分。</w:t>
      </w:r>
    </w:p>
    <w:p w14:paraId="1EFD2829" w14:textId="77777777" w:rsidR="00FF15FC" w:rsidRPr="00130CA4" w:rsidRDefault="00FF15FC" w:rsidP="00FF15FC">
      <w:pPr>
        <w:pStyle w:val="afa"/>
        <w:spacing w:before="0" w:beforeAutospacing="0" w:after="0" w:afterAutospacing="0"/>
        <w:ind w:firstLineChars="200" w:firstLine="480"/>
        <w:rPr>
          <w:rFonts w:ascii="Times New Roman" w:hAnsi="Times New Roman"/>
        </w:rPr>
      </w:pPr>
      <w:r w:rsidRPr="00130CA4">
        <w:rPr>
          <w:rFonts w:ascii="Times New Roman"/>
        </w:rPr>
        <w:t>（</w:t>
      </w:r>
      <w:r w:rsidRPr="00130CA4">
        <w:rPr>
          <w:rFonts w:ascii="Times New Roman" w:hint="eastAsia"/>
        </w:rPr>
        <w:t>二</w:t>
      </w:r>
      <w:r w:rsidRPr="00130CA4">
        <w:rPr>
          <w:rFonts w:ascii="Times New Roman"/>
        </w:rPr>
        <w:t>）社会实践</w:t>
      </w:r>
      <w:r w:rsidRPr="00130CA4">
        <w:rPr>
          <w:rFonts w:ascii="Times New Roman" w:hint="eastAsia"/>
        </w:rPr>
        <w:t>（含公益劳动）</w:t>
      </w:r>
      <w:r w:rsidRPr="00130CA4">
        <w:rPr>
          <w:rFonts w:ascii="Times New Roman" w:hAnsi="Times New Roman"/>
        </w:rPr>
        <w:t>2</w:t>
      </w:r>
      <w:r w:rsidRPr="00130CA4">
        <w:rPr>
          <w:rFonts w:ascii="Times New Roman"/>
        </w:rPr>
        <w:t>周，安排在假期，计</w:t>
      </w:r>
      <w:r w:rsidRPr="00130CA4">
        <w:rPr>
          <w:rFonts w:ascii="Times New Roman" w:hAnsi="Times New Roman"/>
        </w:rPr>
        <w:t>2</w:t>
      </w:r>
      <w:r w:rsidRPr="00130CA4">
        <w:rPr>
          <w:rFonts w:ascii="Times New Roman"/>
        </w:rPr>
        <w:t>学分。</w:t>
      </w:r>
    </w:p>
    <w:p w14:paraId="70FA6B02" w14:textId="21484FCA" w:rsidR="008C51FE" w:rsidRPr="00130CA4" w:rsidRDefault="007D623C" w:rsidP="00FF15FC">
      <w:pPr>
        <w:ind w:firstLineChars="200" w:firstLine="480"/>
        <w:rPr>
          <w:rFonts w:asciiTheme="minorEastAsia" w:hAnsiTheme="minorEastAsia" w:cs="仿宋"/>
          <w:sz w:val="24"/>
          <w:szCs w:val="24"/>
        </w:rPr>
      </w:pPr>
      <w:r w:rsidRPr="00130CA4">
        <w:rPr>
          <w:rFonts w:asciiTheme="minorEastAsia" w:hAnsiTheme="minorEastAsia" w:cs="仿宋" w:hint="eastAsia"/>
          <w:sz w:val="24"/>
          <w:szCs w:val="24"/>
        </w:rPr>
        <w:t>（</w:t>
      </w:r>
      <w:r w:rsidR="00FF15FC" w:rsidRPr="00130CA4">
        <w:rPr>
          <w:rFonts w:asciiTheme="minorEastAsia" w:hAnsiTheme="minorEastAsia" w:cs="仿宋" w:hint="eastAsia"/>
          <w:sz w:val="24"/>
          <w:szCs w:val="24"/>
        </w:rPr>
        <w:t>三</w:t>
      </w:r>
      <w:r w:rsidRPr="00130CA4">
        <w:rPr>
          <w:rFonts w:asciiTheme="minorEastAsia" w:hAnsiTheme="minorEastAsia" w:cs="仿宋" w:hint="eastAsia"/>
          <w:sz w:val="24"/>
          <w:szCs w:val="24"/>
        </w:rPr>
        <w:t>）毕业实习42周，计4</w:t>
      </w:r>
      <w:r w:rsidR="00FF15FC" w:rsidRPr="00130CA4">
        <w:rPr>
          <w:rFonts w:asciiTheme="minorEastAsia" w:hAnsiTheme="minorEastAsia" w:cs="仿宋"/>
          <w:sz w:val="24"/>
          <w:szCs w:val="24"/>
        </w:rPr>
        <w:t>2</w:t>
      </w:r>
      <w:r w:rsidRPr="00130CA4">
        <w:rPr>
          <w:rFonts w:asciiTheme="minorEastAsia" w:hAnsiTheme="minorEastAsia" w:cs="仿宋" w:hint="eastAsia"/>
          <w:sz w:val="24"/>
          <w:szCs w:val="24"/>
        </w:rPr>
        <w:t>学分。</w:t>
      </w:r>
    </w:p>
    <w:p w14:paraId="51E81BD2" w14:textId="77777777" w:rsidR="00FF15FC" w:rsidRPr="00130CA4" w:rsidRDefault="00FF15FC" w:rsidP="00FF15FC">
      <w:pPr>
        <w:pStyle w:val="afa"/>
        <w:spacing w:before="0" w:beforeAutospacing="0" w:after="0" w:afterAutospacing="0"/>
        <w:ind w:firstLineChars="200" w:firstLine="480"/>
        <w:jc w:val="both"/>
        <w:rPr>
          <w:rFonts w:ascii="Times New Roman" w:hAnsi="Times New Roman"/>
        </w:rPr>
      </w:pPr>
      <w:r w:rsidRPr="00130CA4">
        <w:rPr>
          <w:rFonts w:ascii="Times New Roman" w:hAnsi="Times New Roman"/>
        </w:rPr>
        <w:t>（</w:t>
      </w:r>
      <w:r w:rsidRPr="00130CA4">
        <w:rPr>
          <w:rFonts w:ascii="Times New Roman" w:hAnsi="Times New Roman" w:hint="eastAsia"/>
        </w:rPr>
        <w:t>四</w:t>
      </w:r>
      <w:r w:rsidRPr="00130CA4">
        <w:rPr>
          <w:rFonts w:ascii="Times New Roman" w:hAnsi="Times New Roman"/>
        </w:rPr>
        <w:t>）创新创业素质拓展，</w:t>
      </w:r>
      <w:r w:rsidRPr="00130CA4">
        <w:rPr>
          <w:rFonts w:ascii="Times New Roman" w:hAnsi="Times New Roman"/>
        </w:rPr>
        <w:t>3</w:t>
      </w:r>
      <w:r w:rsidRPr="00130CA4">
        <w:rPr>
          <w:rFonts w:ascii="Times New Roman" w:hAnsi="Times New Roman"/>
        </w:rPr>
        <w:t>学分</w:t>
      </w:r>
      <w:r w:rsidRPr="00130CA4">
        <w:rPr>
          <w:rFonts w:ascii="Times New Roman" w:hAnsi="Times New Roman" w:hint="eastAsia"/>
        </w:rPr>
        <w:t>。</w:t>
      </w:r>
    </w:p>
    <w:p w14:paraId="508016F0" w14:textId="77777777" w:rsidR="00FF15FC" w:rsidRPr="00130CA4" w:rsidRDefault="00FF15FC" w:rsidP="00FF15FC">
      <w:pPr>
        <w:pStyle w:val="afa"/>
        <w:spacing w:before="0" w:beforeAutospacing="0" w:after="0" w:afterAutospacing="0"/>
        <w:ind w:firstLineChars="200" w:firstLine="480"/>
      </w:pPr>
      <w:r w:rsidRPr="00130CA4">
        <w:t>1.</w:t>
      </w:r>
      <w:r w:rsidRPr="00130CA4">
        <w:rPr>
          <w:rFonts w:hint="eastAsia"/>
        </w:rPr>
        <w:t>主持并完成“大学生创新创业训练计划项目”或“未来学术之星”等科研项目的，每项3学分；参与以上项目的，每项1.5学分；</w:t>
      </w:r>
    </w:p>
    <w:p w14:paraId="5CFCD23F" w14:textId="77777777" w:rsidR="00FF15FC" w:rsidRPr="00130CA4" w:rsidRDefault="00FF15FC" w:rsidP="00FF15FC">
      <w:pPr>
        <w:pStyle w:val="afa"/>
        <w:spacing w:before="0" w:beforeAutospacing="0" w:after="0" w:afterAutospacing="0"/>
        <w:ind w:firstLineChars="200" w:firstLine="480"/>
      </w:pPr>
      <w:r w:rsidRPr="00130CA4">
        <w:t>2.</w:t>
      </w:r>
      <w:r w:rsidRPr="00130CA4">
        <w:rPr>
          <w:rFonts w:hint="eastAsia"/>
        </w:rPr>
        <w:t>主持“互联网+”大学生创新创业大赛项目，报名成功并进入校级比赛的，每项3学分；参与该项目的，每项1.5学分；</w:t>
      </w:r>
    </w:p>
    <w:p w14:paraId="6A1AABA7" w14:textId="53EBB7F7" w:rsidR="00FF15FC" w:rsidRPr="00130CA4" w:rsidRDefault="00FF15FC" w:rsidP="00FF15FC">
      <w:pPr>
        <w:pStyle w:val="afa"/>
        <w:spacing w:before="0" w:beforeAutospacing="0" w:after="0" w:afterAutospacing="0"/>
        <w:ind w:firstLineChars="200" w:firstLine="480"/>
      </w:pPr>
      <w:r w:rsidRPr="00130CA4">
        <w:t>3.</w:t>
      </w:r>
      <w:r w:rsidRPr="00130CA4">
        <w:rPr>
          <w:rFonts w:hint="eastAsia"/>
        </w:rPr>
        <w:t>符合《广西医科大学本科生课外素质教育奖励学分实施管理办法（2017年9月修订）》（桂医大教〔2017〕69号）文件</w:t>
      </w:r>
      <w:r w:rsidRPr="00130CA4">
        <w:t>中</w:t>
      </w:r>
      <w:r w:rsidRPr="00130CA4">
        <w:rPr>
          <w:rFonts w:hint="eastAsia"/>
        </w:rPr>
        <w:t>学分奖励条件，获得的奖励学分可作为创新创业素质拓展学分（文件中第三类别：创新创业训练奖励学分除外）。</w:t>
      </w:r>
    </w:p>
    <w:p w14:paraId="14FD6FA6" w14:textId="3F9CEDDF" w:rsidR="00E2064D" w:rsidRPr="00130CA4" w:rsidRDefault="00E2064D" w:rsidP="00FF15FC">
      <w:pPr>
        <w:pStyle w:val="afa"/>
        <w:spacing w:before="0" w:beforeAutospacing="0" w:after="0" w:afterAutospacing="0"/>
        <w:ind w:firstLineChars="200" w:firstLine="480"/>
      </w:pPr>
      <w:r w:rsidRPr="00130CA4">
        <w:rPr>
          <w:rFonts w:hint="eastAsia"/>
        </w:rPr>
        <w:t>（五）毕业论文（设计）。</w:t>
      </w:r>
    </w:p>
    <w:p w14:paraId="1C380DAC" w14:textId="77777777" w:rsidR="008C51FE" w:rsidRPr="00130CA4" w:rsidRDefault="007D623C" w:rsidP="00FF15FC">
      <w:pPr>
        <w:rPr>
          <w:rFonts w:asciiTheme="minorEastAsia" w:hAnsiTheme="minorEastAsia" w:cs="黑体"/>
          <w:b/>
          <w:sz w:val="24"/>
          <w:szCs w:val="24"/>
        </w:rPr>
      </w:pPr>
      <w:r w:rsidRPr="00130CA4">
        <w:rPr>
          <w:rFonts w:asciiTheme="minorEastAsia" w:hAnsiTheme="minorEastAsia" w:cs="黑体" w:hint="eastAsia"/>
          <w:b/>
          <w:sz w:val="24"/>
          <w:szCs w:val="24"/>
        </w:rPr>
        <w:t xml:space="preserve">五、课程设置 </w:t>
      </w:r>
    </w:p>
    <w:p w14:paraId="2D713775" w14:textId="77777777" w:rsidR="008C51FE" w:rsidRPr="00130CA4" w:rsidRDefault="007D623C" w:rsidP="00FF15FC">
      <w:pPr>
        <w:ind w:firstLineChars="200" w:firstLine="480"/>
        <w:rPr>
          <w:rFonts w:asciiTheme="minorEastAsia" w:hAnsiTheme="minorEastAsia" w:cs="仿宋"/>
          <w:sz w:val="24"/>
          <w:szCs w:val="24"/>
        </w:rPr>
      </w:pPr>
      <w:r w:rsidRPr="00130CA4">
        <w:rPr>
          <w:rFonts w:asciiTheme="minorEastAsia" w:hAnsiTheme="minorEastAsia" w:cs="仿宋" w:hint="eastAsia"/>
          <w:sz w:val="24"/>
          <w:szCs w:val="24"/>
        </w:rPr>
        <w:t>（一）必修课程（共</w:t>
      </w:r>
      <w:r w:rsidR="00FF15FC" w:rsidRPr="00130CA4">
        <w:rPr>
          <w:rFonts w:asciiTheme="minorEastAsia" w:hAnsiTheme="minorEastAsia" w:cs="仿宋"/>
          <w:sz w:val="24"/>
          <w:szCs w:val="24"/>
        </w:rPr>
        <w:t>39</w:t>
      </w:r>
      <w:r w:rsidRPr="00130CA4">
        <w:rPr>
          <w:rFonts w:asciiTheme="minorEastAsia" w:hAnsiTheme="minorEastAsia" w:cs="仿宋" w:hint="eastAsia"/>
          <w:sz w:val="24"/>
          <w:szCs w:val="24"/>
        </w:rPr>
        <w:t>门、</w:t>
      </w:r>
      <w:r w:rsidR="008E212A" w:rsidRPr="00130CA4">
        <w:rPr>
          <w:rFonts w:asciiTheme="minorEastAsia" w:hAnsiTheme="minorEastAsia" w:cs="仿宋" w:hint="eastAsia"/>
          <w:sz w:val="24"/>
          <w:szCs w:val="24"/>
        </w:rPr>
        <w:t>22</w:t>
      </w:r>
      <w:r w:rsidR="00FF15FC" w:rsidRPr="00130CA4">
        <w:rPr>
          <w:rFonts w:asciiTheme="minorEastAsia" w:hAnsiTheme="minorEastAsia" w:cs="仿宋"/>
          <w:sz w:val="24"/>
          <w:szCs w:val="24"/>
        </w:rPr>
        <w:t>12</w:t>
      </w:r>
      <w:r w:rsidRPr="00130CA4">
        <w:rPr>
          <w:rFonts w:asciiTheme="minorEastAsia" w:hAnsiTheme="minorEastAsia" w:cs="仿宋" w:hint="eastAsia"/>
          <w:sz w:val="24"/>
          <w:szCs w:val="24"/>
        </w:rPr>
        <w:t>学时、</w:t>
      </w:r>
      <w:r w:rsidR="00FF15FC" w:rsidRPr="00130CA4">
        <w:rPr>
          <w:rFonts w:asciiTheme="minorEastAsia" w:hAnsiTheme="minorEastAsia" w:cs="仿宋" w:hint="eastAsia"/>
          <w:sz w:val="24"/>
          <w:szCs w:val="24"/>
        </w:rPr>
        <w:t>11</w:t>
      </w:r>
      <w:r w:rsidR="0088620D" w:rsidRPr="00130CA4">
        <w:rPr>
          <w:rFonts w:asciiTheme="minorEastAsia" w:hAnsiTheme="minorEastAsia" w:cs="仿宋"/>
          <w:sz w:val="24"/>
          <w:szCs w:val="24"/>
        </w:rPr>
        <w:t>2.5</w:t>
      </w:r>
      <w:r w:rsidRPr="00130CA4">
        <w:rPr>
          <w:rFonts w:asciiTheme="minorEastAsia" w:hAnsiTheme="minorEastAsia" w:cs="仿宋" w:hint="eastAsia"/>
          <w:sz w:val="24"/>
          <w:szCs w:val="24"/>
        </w:rPr>
        <w:t>学分）</w:t>
      </w:r>
    </w:p>
    <w:p w14:paraId="6B695147" w14:textId="77777777" w:rsidR="00FF15FC" w:rsidRPr="00130CA4" w:rsidRDefault="00FF15FC" w:rsidP="00FF15FC">
      <w:pPr>
        <w:ind w:firstLineChars="200" w:firstLine="480"/>
        <w:rPr>
          <w:rFonts w:asciiTheme="minorEastAsia" w:hAnsiTheme="minorEastAsia" w:cs="仿宋"/>
          <w:sz w:val="24"/>
          <w:szCs w:val="24"/>
        </w:rPr>
      </w:pPr>
      <w:r w:rsidRPr="00130CA4">
        <w:rPr>
          <w:rFonts w:asciiTheme="minorEastAsia" w:hAnsiTheme="minorEastAsia" w:cs="仿宋" w:hint="eastAsia"/>
          <w:sz w:val="24"/>
          <w:szCs w:val="24"/>
        </w:rPr>
        <w:t>（二）限选课</w:t>
      </w:r>
      <w:r w:rsidRPr="00130CA4">
        <w:rPr>
          <w:rFonts w:asciiTheme="minorEastAsia" w:hAnsiTheme="minorEastAsia" w:cs="仿宋"/>
          <w:sz w:val="24"/>
          <w:szCs w:val="24"/>
        </w:rPr>
        <w:t>（</w:t>
      </w:r>
      <w:r w:rsidRPr="00130CA4">
        <w:rPr>
          <w:rFonts w:asciiTheme="minorEastAsia" w:hAnsiTheme="minorEastAsia" w:cs="仿宋" w:hint="eastAsia"/>
          <w:sz w:val="24"/>
          <w:szCs w:val="24"/>
        </w:rPr>
        <w:t>13学分</w:t>
      </w:r>
      <w:r w:rsidRPr="00130CA4">
        <w:rPr>
          <w:rFonts w:asciiTheme="minorEastAsia" w:hAnsiTheme="minorEastAsia" w:cs="仿宋"/>
          <w:sz w:val="24"/>
          <w:szCs w:val="24"/>
        </w:rPr>
        <w:t>）</w:t>
      </w:r>
    </w:p>
    <w:p w14:paraId="425FFF76" w14:textId="77777777" w:rsidR="00FF15FC" w:rsidRPr="00130CA4" w:rsidRDefault="00FF15FC" w:rsidP="00FF15FC">
      <w:pPr>
        <w:ind w:firstLineChars="200" w:firstLine="480"/>
        <w:jc w:val="left"/>
        <w:rPr>
          <w:rStyle w:val="af5"/>
          <w:b w:val="0"/>
          <w:sz w:val="24"/>
        </w:rPr>
      </w:pPr>
      <w:r w:rsidRPr="00130CA4">
        <w:rPr>
          <w:rStyle w:val="af5"/>
          <w:rFonts w:hint="eastAsia"/>
          <w:b w:val="0"/>
          <w:sz w:val="24"/>
        </w:rPr>
        <w:t>（三）任选课（</w:t>
      </w:r>
      <w:r w:rsidRPr="00130CA4">
        <w:rPr>
          <w:rStyle w:val="af5"/>
          <w:rFonts w:hint="eastAsia"/>
          <w:b w:val="0"/>
          <w:sz w:val="24"/>
        </w:rPr>
        <w:t>15</w:t>
      </w:r>
      <w:r w:rsidRPr="00130CA4">
        <w:rPr>
          <w:rStyle w:val="af5"/>
          <w:rFonts w:hint="eastAsia"/>
          <w:b w:val="0"/>
          <w:sz w:val="24"/>
        </w:rPr>
        <w:t>学分）</w:t>
      </w:r>
    </w:p>
    <w:p w14:paraId="77D836A5" w14:textId="77777777" w:rsidR="00FF15FC" w:rsidRPr="00130CA4" w:rsidRDefault="00FF15FC" w:rsidP="00FF15FC">
      <w:pPr>
        <w:pStyle w:val="afa"/>
        <w:spacing w:before="0" w:beforeAutospacing="0" w:after="0" w:afterAutospacing="0"/>
        <w:ind w:firstLineChars="200" w:firstLine="480"/>
        <w:jc w:val="both"/>
        <w:rPr>
          <w:rStyle w:val="af5"/>
          <w:rFonts w:ascii="Times New Roman" w:hAnsi="Times New Roman"/>
          <w:b w:val="0"/>
        </w:rPr>
      </w:pPr>
      <w:r w:rsidRPr="00130CA4">
        <w:rPr>
          <w:rStyle w:val="af5"/>
          <w:rFonts w:ascii="Times New Roman" w:hAnsi="Times New Roman" w:hint="eastAsia"/>
          <w:b w:val="0"/>
        </w:rPr>
        <w:t>参加《普通话》任选课学习并通过考试或自行参加普通话水平测试，分数达二级乙等（</w:t>
      </w:r>
      <w:r w:rsidRPr="00130CA4">
        <w:rPr>
          <w:rStyle w:val="af5"/>
          <w:rFonts w:ascii="Times New Roman" w:hAnsi="Times New Roman" w:hint="eastAsia"/>
          <w:b w:val="0"/>
        </w:rPr>
        <w:t>80</w:t>
      </w:r>
      <w:r w:rsidRPr="00130CA4">
        <w:rPr>
          <w:rStyle w:val="af5"/>
          <w:rFonts w:ascii="Times New Roman" w:hAnsi="Times New Roman" w:hint="eastAsia"/>
          <w:b w:val="0"/>
        </w:rPr>
        <w:t>分）及以上，可计</w:t>
      </w:r>
      <w:r w:rsidRPr="00130CA4">
        <w:rPr>
          <w:rStyle w:val="af5"/>
          <w:rFonts w:ascii="Times New Roman" w:hAnsi="Times New Roman" w:hint="eastAsia"/>
          <w:b w:val="0"/>
        </w:rPr>
        <w:t>1</w:t>
      </w:r>
      <w:r w:rsidRPr="00130CA4">
        <w:rPr>
          <w:rStyle w:val="af5"/>
          <w:rFonts w:ascii="Times New Roman" w:hAnsi="Times New Roman" w:hint="eastAsia"/>
          <w:b w:val="0"/>
        </w:rPr>
        <w:t>学分。另外，根据《广西医科大学本科生课外素质教育奖励学分管理办法》，奖励学分可作为任选课学分记载，但不得超过任选课学分的</w:t>
      </w:r>
      <w:r w:rsidRPr="00130CA4">
        <w:rPr>
          <w:rStyle w:val="af5"/>
          <w:rFonts w:ascii="Times New Roman" w:hAnsi="Times New Roman" w:hint="eastAsia"/>
          <w:b w:val="0"/>
        </w:rPr>
        <w:t>50%</w:t>
      </w:r>
      <w:r w:rsidRPr="00130CA4">
        <w:rPr>
          <w:rStyle w:val="af5"/>
          <w:rFonts w:ascii="Times New Roman" w:hAnsi="Times New Roman" w:hint="eastAsia"/>
          <w:b w:val="0"/>
        </w:rPr>
        <w:t>。</w:t>
      </w:r>
    </w:p>
    <w:p w14:paraId="3CB53D8B" w14:textId="6E29C807" w:rsidR="008C51FE" w:rsidRPr="00130CA4" w:rsidRDefault="007D623C" w:rsidP="00FF15FC">
      <w:pPr>
        <w:ind w:firstLineChars="200" w:firstLine="480"/>
        <w:jc w:val="left"/>
        <w:rPr>
          <w:rFonts w:asciiTheme="minorEastAsia" w:hAnsiTheme="minorEastAsia" w:cs="仿宋"/>
          <w:sz w:val="24"/>
          <w:szCs w:val="24"/>
        </w:rPr>
      </w:pPr>
      <w:r w:rsidRPr="00130CA4">
        <w:rPr>
          <w:rFonts w:asciiTheme="minorEastAsia" w:hAnsiTheme="minorEastAsia" w:cs="仿宋" w:hint="eastAsia"/>
          <w:sz w:val="24"/>
          <w:szCs w:val="24"/>
        </w:rPr>
        <w:t>（</w:t>
      </w:r>
      <w:r w:rsidR="00FF15FC" w:rsidRPr="00130CA4">
        <w:rPr>
          <w:rFonts w:asciiTheme="minorEastAsia" w:hAnsiTheme="minorEastAsia" w:cs="仿宋" w:hint="eastAsia"/>
          <w:sz w:val="24"/>
          <w:szCs w:val="24"/>
        </w:rPr>
        <w:t>四</w:t>
      </w:r>
      <w:r w:rsidRPr="00130CA4">
        <w:rPr>
          <w:rFonts w:asciiTheme="minorEastAsia" w:hAnsiTheme="minorEastAsia" w:cs="仿宋" w:hint="eastAsia"/>
          <w:sz w:val="24"/>
          <w:szCs w:val="24"/>
        </w:rPr>
        <w:t>）毕业实习（共</w:t>
      </w:r>
      <w:r w:rsidR="00FF15FC" w:rsidRPr="00130CA4">
        <w:rPr>
          <w:rFonts w:asciiTheme="minorEastAsia" w:hAnsiTheme="minorEastAsia" w:cs="仿宋"/>
          <w:sz w:val="24"/>
          <w:szCs w:val="24"/>
        </w:rPr>
        <w:t>42</w:t>
      </w:r>
      <w:r w:rsidRPr="00130CA4">
        <w:rPr>
          <w:rFonts w:asciiTheme="minorEastAsia" w:hAnsiTheme="minorEastAsia" w:cs="仿宋" w:hint="eastAsia"/>
          <w:sz w:val="24"/>
          <w:szCs w:val="24"/>
        </w:rPr>
        <w:t>周，</w:t>
      </w:r>
      <w:r w:rsidR="00FF15FC" w:rsidRPr="00130CA4">
        <w:rPr>
          <w:rFonts w:asciiTheme="minorEastAsia" w:hAnsiTheme="minorEastAsia" w:cs="仿宋"/>
          <w:sz w:val="24"/>
          <w:szCs w:val="24"/>
        </w:rPr>
        <w:t>42</w:t>
      </w:r>
      <w:r w:rsidRPr="00130CA4">
        <w:rPr>
          <w:rFonts w:asciiTheme="minorEastAsia" w:hAnsiTheme="minorEastAsia" w:cs="仿宋" w:hint="eastAsia"/>
          <w:sz w:val="24"/>
          <w:szCs w:val="24"/>
        </w:rPr>
        <w:t>学分）</w:t>
      </w:r>
    </w:p>
    <w:p w14:paraId="1006E307" w14:textId="77777777" w:rsidR="008C51FE" w:rsidRPr="00130CA4" w:rsidRDefault="007D623C" w:rsidP="00FF15FC">
      <w:pPr>
        <w:ind w:firstLineChars="200" w:firstLine="480"/>
        <w:jc w:val="left"/>
        <w:rPr>
          <w:rFonts w:asciiTheme="minorEastAsia" w:hAnsiTheme="minorEastAsia" w:cs="仿宋"/>
          <w:sz w:val="24"/>
          <w:szCs w:val="24"/>
        </w:rPr>
      </w:pPr>
      <w:r w:rsidRPr="00130CA4">
        <w:rPr>
          <w:rFonts w:asciiTheme="minorEastAsia" w:hAnsiTheme="minorEastAsia" w:cs="仿宋" w:hint="eastAsia"/>
          <w:sz w:val="24"/>
          <w:szCs w:val="24"/>
        </w:rPr>
        <w:t>（</w:t>
      </w:r>
      <w:r w:rsidR="00FF15FC" w:rsidRPr="00130CA4">
        <w:rPr>
          <w:rFonts w:asciiTheme="minorEastAsia" w:hAnsiTheme="minorEastAsia" w:cs="仿宋" w:hint="eastAsia"/>
          <w:sz w:val="24"/>
          <w:szCs w:val="24"/>
        </w:rPr>
        <w:t>五</w:t>
      </w:r>
      <w:r w:rsidRPr="00130CA4">
        <w:rPr>
          <w:rFonts w:asciiTheme="minorEastAsia" w:hAnsiTheme="minorEastAsia" w:cs="仿宋" w:hint="eastAsia"/>
          <w:sz w:val="24"/>
          <w:szCs w:val="24"/>
        </w:rPr>
        <w:t>）社会实践</w:t>
      </w:r>
    </w:p>
    <w:p w14:paraId="73403BBD" w14:textId="77777777" w:rsidR="00FF15FC" w:rsidRPr="00130CA4" w:rsidRDefault="00FF15FC" w:rsidP="00FF15FC">
      <w:pPr>
        <w:ind w:firstLineChars="200" w:firstLine="480"/>
        <w:jc w:val="left"/>
        <w:rPr>
          <w:bCs/>
          <w:sz w:val="24"/>
        </w:rPr>
      </w:pPr>
      <w:r w:rsidRPr="00130CA4">
        <w:rPr>
          <w:rFonts w:hAnsi="宋体" w:hint="eastAsia"/>
          <w:bCs/>
          <w:sz w:val="24"/>
        </w:rPr>
        <w:t xml:space="preserve">1. </w:t>
      </w:r>
      <w:r w:rsidRPr="00130CA4">
        <w:rPr>
          <w:rFonts w:hAnsi="宋体"/>
          <w:bCs/>
          <w:sz w:val="24"/>
        </w:rPr>
        <w:t>假期社会实践：寒暑假社会实践，</w:t>
      </w:r>
      <w:r w:rsidRPr="00130CA4">
        <w:rPr>
          <w:bCs/>
          <w:sz w:val="24"/>
        </w:rPr>
        <w:t>36</w:t>
      </w:r>
      <w:r w:rsidRPr="00130CA4">
        <w:rPr>
          <w:rFonts w:hAnsi="宋体"/>
          <w:bCs/>
          <w:sz w:val="24"/>
        </w:rPr>
        <w:t>学时（</w:t>
      </w:r>
      <w:r w:rsidRPr="00130CA4">
        <w:rPr>
          <w:bCs/>
          <w:sz w:val="24"/>
        </w:rPr>
        <w:t>1</w:t>
      </w:r>
      <w:r w:rsidRPr="00130CA4">
        <w:rPr>
          <w:rFonts w:hAnsi="宋体"/>
          <w:bCs/>
          <w:sz w:val="24"/>
        </w:rPr>
        <w:t>周）计</w:t>
      </w:r>
      <w:r w:rsidRPr="00130CA4">
        <w:rPr>
          <w:bCs/>
          <w:sz w:val="24"/>
        </w:rPr>
        <w:t>1</w:t>
      </w:r>
      <w:r w:rsidRPr="00130CA4">
        <w:rPr>
          <w:rFonts w:hAnsi="宋体"/>
          <w:bCs/>
          <w:sz w:val="24"/>
        </w:rPr>
        <w:t>学分。</w:t>
      </w:r>
    </w:p>
    <w:p w14:paraId="0240A458" w14:textId="77777777" w:rsidR="00FF15FC" w:rsidRDefault="00FF15FC" w:rsidP="00FF15FC">
      <w:pPr>
        <w:ind w:firstLineChars="200" w:firstLine="480"/>
        <w:jc w:val="left"/>
        <w:rPr>
          <w:rFonts w:hAnsi="宋体"/>
          <w:bCs/>
          <w:sz w:val="24"/>
        </w:rPr>
      </w:pPr>
      <w:r w:rsidRPr="00130CA4">
        <w:rPr>
          <w:rFonts w:hAnsi="宋体" w:hint="eastAsia"/>
          <w:bCs/>
          <w:sz w:val="24"/>
        </w:rPr>
        <w:t xml:space="preserve">2. </w:t>
      </w:r>
      <w:r w:rsidRPr="00130CA4">
        <w:rPr>
          <w:rFonts w:hAnsi="宋体"/>
          <w:bCs/>
          <w:sz w:val="24"/>
        </w:rPr>
        <w:t>志愿服务：校内外志愿服务活动</w:t>
      </w:r>
      <w:r>
        <w:rPr>
          <w:rFonts w:hAnsi="宋体"/>
          <w:bCs/>
          <w:sz w:val="24"/>
        </w:rPr>
        <w:t>，</w:t>
      </w:r>
      <w:r>
        <w:rPr>
          <w:rFonts w:hAnsi="宋体"/>
          <w:bCs/>
          <w:sz w:val="24"/>
        </w:rPr>
        <w:t>36</w:t>
      </w:r>
      <w:r>
        <w:rPr>
          <w:rFonts w:hAnsi="宋体"/>
          <w:bCs/>
          <w:sz w:val="24"/>
        </w:rPr>
        <w:t>学时（</w:t>
      </w:r>
      <w:r>
        <w:rPr>
          <w:rFonts w:hAnsi="宋体"/>
          <w:bCs/>
          <w:sz w:val="24"/>
        </w:rPr>
        <w:t>1</w:t>
      </w:r>
      <w:r>
        <w:rPr>
          <w:rFonts w:hAnsi="宋体"/>
          <w:bCs/>
          <w:sz w:val="24"/>
        </w:rPr>
        <w:t>周）计</w:t>
      </w:r>
      <w:r>
        <w:rPr>
          <w:rFonts w:hAnsi="宋体"/>
          <w:bCs/>
          <w:sz w:val="24"/>
        </w:rPr>
        <w:t>1</w:t>
      </w:r>
      <w:r>
        <w:rPr>
          <w:rFonts w:hAnsi="宋体"/>
          <w:bCs/>
          <w:sz w:val="24"/>
        </w:rPr>
        <w:t>学分。</w:t>
      </w:r>
    </w:p>
    <w:p w14:paraId="04ED7FFE" w14:textId="77777777" w:rsidR="00FF15FC" w:rsidRDefault="00FF15FC" w:rsidP="00FF15FC">
      <w:pPr>
        <w:ind w:firstLineChars="200" w:firstLine="480"/>
        <w:jc w:val="left"/>
        <w:rPr>
          <w:sz w:val="24"/>
        </w:rPr>
      </w:pPr>
      <w:r>
        <w:rPr>
          <w:rFonts w:hAnsi="宋体" w:hint="eastAsia"/>
          <w:bCs/>
          <w:sz w:val="24"/>
        </w:rPr>
        <w:t>3</w:t>
      </w:r>
      <w:r>
        <w:rPr>
          <w:rFonts w:hAnsi="宋体"/>
          <w:bCs/>
          <w:sz w:val="24"/>
        </w:rPr>
        <w:t>.</w:t>
      </w:r>
      <w:r>
        <w:rPr>
          <w:rFonts w:hint="eastAsia"/>
          <w:bCs/>
          <w:sz w:val="24"/>
        </w:rPr>
        <w:t xml:space="preserve"> </w:t>
      </w:r>
      <w:r>
        <w:rPr>
          <w:rFonts w:hint="eastAsia"/>
          <w:sz w:val="24"/>
        </w:rPr>
        <w:t>公益劳动：</w:t>
      </w:r>
      <w:r>
        <w:rPr>
          <w:sz w:val="24"/>
        </w:rPr>
        <w:t>校内外公益劳动</w:t>
      </w:r>
      <w:r>
        <w:rPr>
          <w:rFonts w:hint="eastAsia"/>
          <w:sz w:val="24"/>
        </w:rPr>
        <w:t>，</w:t>
      </w:r>
      <w:r>
        <w:rPr>
          <w:sz w:val="24"/>
        </w:rPr>
        <w:t>每学期</w:t>
      </w:r>
      <w:r>
        <w:rPr>
          <w:rFonts w:hint="eastAsia"/>
          <w:sz w:val="24"/>
        </w:rPr>
        <w:t>1</w:t>
      </w:r>
      <w:r>
        <w:rPr>
          <w:rFonts w:hint="eastAsia"/>
          <w:sz w:val="24"/>
        </w:rPr>
        <w:t>学时。</w:t>
      </w:r>
    </w:p>
    <w:p w14:paraId="2653D359" w14:textId="77777777" w:rsidR="00FF15FC" w:rsidRDefault="00FF15FC" w:rsidP="00FF15FC">
      <w:pPr>
        <w:ind w:firstLineChars="200" w:firstLine="480"/>
        <w:jc w:val="left"/>
        <w:rPr>
          <w:rFonts w:hAnsi="宋体"/>
          <w:bCs/>
          <w:sz w:val="24"/>
        </w:rPr>
      </w:pPr>
      <w:r>
        <w:rPr>
          <w:rFonts w:hAnsi="宋体"/>
          <w:bCs/>
          <w:sz w:val="24"/>
        </w:rPr>
        <w:t>单项或者累计学分满</w:t>
      </w:r>
      <w:r>
        <w:rPr>
          <w:bCs/>
          <w:sz w:val="24"/>
        </w:rPr>
        <w:t>2</w:t>
      </w:r>
      <w:r>
        <w:rPr>
          <w:rFonts w:hAnsi="宋体"/>
          <w:bCs/>
          <w:sz w:val="24"/>
        </w:rPr>
        <w:t>学分者，计</w:t>
      </w:r>
      <w:r>
        <w:rPr>
          <w:bCs/>
          <w:sz w:val="24"/>
        </w:rPr>
        <w:t>2</w:t>
      </w:r>
      <w:r>
        <w:rPr>
          <w:rFonts w:hAnsi="宋体"/>
          <w:bCs/>
          <w:sz w:val="24"/>
        </w:rPr>
        <w:t>学分。</w:t>
      </w:r>
    </w:p>
    <w:p w14:paraId="78DFBDE8" w14:textId="77777777" w:rsidR="008C51FE" w:rsidRPr="00FF15FC" w:rsidRDefault="00FF15FC" w:rsidP="00FF15FC">
      <w:pPr>
        <w:widowControl/>
        <w:jc w:val="left"/>
        <w:rPr>
          <w:rFonts w:asciiTheme="minorEastAsia" w:hAnsiTheme="minorEastAsia" w:cs="黑体"/>
          <w:b/>
          <w:kern w:val="0"/>
          <w:sz w:val="24"/>
          <w:szCs w:val="24"/>
        </w:rPr>
      </w:pPr>
      <w:r>
        <w:rPr>
          <w:rFonts w:asciiTheme="minorEastAsia" w:hAnsiTheme="minorEastAsia" w:cs="黑体" w:hint="eastAsia"/>
          <w:b/>
          <w:kern w:val="0"/>
          <w:sz w:val="24"/>
          <w:szCs w:val="24"/>
        </w:rPr>
        <w:t>六</w:t>
      </w:r>
      <w:r w:rsidR="007D623C" w:rsidRPr="00FF15FC">
        <w:rPr>
          <w:rFonts w:asciiTheme="minorEastAsia" w:hAnsiTheme="minorEastAsia" w:cs="黑体" w:hint="eastAsia"/>
          <w:b/>
          <w:kern w:val="0"/>
          <w:sz w:val="24"/>
          <w:szCs w:val="24"/>
        </w:rPr>
        <w:t xml:space="preserve">、学制及修业年限   </w:t>
      </w:r>
    </w:p>
    <w:p w14:paraId="3A857444" w14:textId="77777777" w:rsidR="008C51FE" w:rsidRPr="00FF15FC" w:rsidRDefault="007D623C" w:rsidP="00FF15FC">
      <w:pPr>
        <w:widowControl/>
        <w:ind w:firstLineChars="200" w:firstLine="480"/>
        <w:jc w:val="left"/>
        <w:rPr>
          <w:rFonts w:asciiTheme="minorEastAsia" w:hAnsiTheme="minorEastAsia" w:cs="仿宋"/>
          <w:kern w:val="0"/>
          <w:sz w:val="24"/>
          <w:szCs w:val="24"/>
        </w:rPr>
      </w:pPr>
      <w:r w:rsidRPr="00FF15FC">
        <w:rPr>
          <w:rFonts w:asciiTheme="minorEastAsia" w:hAnsiTheme="minorEastAsia" w:cs="仿宋" w:hint="eastAsia"/>
          <w:kern w:val="0"/>
          <w:sz w:val="24"/>
          <w:szCs w:val="24"/>
        </w:rPr>
        <w:t>（一）基本学制：4年</w:t>
      </w:r>
    </w:p>
    <w:p w14:paraId="2CCA240E" w14:textId="77777777" w:rsidR="008C51FE" w:rsidRPr="00FF15FC" w:rsidRDefault="007D623C" w:rsidP="00FF15FC">
      <w:pPr>
        <w:widowControl/>
        <w:ind w:firstLineChars="200" w:firstLine="480"/>
        <w:jc w:val="left"/>
        <w:rPr>
          <w:rFonts w:asciiTheme="minorEastAsia" w:hAnsiTheme="minorEastAsia" w:cs="仿宋"/>
          <w:kern w:val="0"/>
          <w:sz w:val="24"/>
          <w:szCs w:val="24"/>
        </w:rPr>
      </w:pPr>
      <w:r w:rsidRPr="00FF15FC">
        <w:rPr>
          <w:rFonts w:asciiTheme="minorEastAsia" w:hAnsiTheme="minorEastAsia" w:cs="仿宋" w:hint="eastAsia"/>
          <w:kern w:val="0"/>
          <w:sz w:val="24"/>
          <w:szCs w:val="24"/>
        </w:rPr>
        <w:t>（二）修业年限：4～7年</w:t>
      </w:r>
    </w:p>
    <w:p w14:paraId="61D5EE46" w14:textId="77777777" w:rsidR="008C51FE" w:rsidRPr="00FF15FC" w:rsidRDefault="007D623C" w:rsidP="00FF15FC">
      <w:pPr>
        <w:widowControl/>
        <w:ind w:firstLineChars="200" w:firstLine="480"/>
        <w:jc w:val="left"/>
        <w:rPr>
          <w:rFonts w:asciiTheme="minorEastAsia" w:hAnsiTheme="minorEastAsia" w:cs="仿宋"/>
          <w:kern w:val="0"/>
          <w:sz w:val="24"/>
          <w:szCs w:val="24"/>
        </w:rPr>
      </w:pPr>
      <w:r w:rsidRPr="00FF15FC">
        <w:rPr>
          <w:rFonts w:asciiTheme="minorEastAsia" w:hAnsiTheme="minorEastAsia" w:cs="仿宋" w:hint="eastAsia"/>
          <w:kern w:val="0"/>
          <w:sz w:val="24"/>
          <w:szCs w:val="24"/>
        </w:rPr>
        <w:t>（三）各学年时间分配（表</w:t>
      </w:r>
      <w:r w:rsidR="00FF15FC">
        <w:rPr>
          <w:rFonts w:asciiTheme="minorEastAsia" w:hAnsiTheme="minorEastAsia" w:cs="仿宋" w:hint="eastAsia"/>
          <w:kern w:val="0"/>
          <w:sz w:val="24"/>
          <w:szCs w:val="24"/>
        </w:rPr>
        <w:t>1</w:t>
      </w:r>
      <w:r w:rsidRPr="00FF15FC">
        <w:rPr>
          <w:rFonts w:asciiTheme="minorEastAsia" w:hAnsiTheme="minorEastAsia" w:cs="仿宋" w:hint="eastAsia"/>
          <w:kern w:val="0"/>
          <w:sz w:val="24"/>
          <w:szCs w:val="24"/>
        </w:rPr>
        <w:t>）</w:t>
      </w:r>
    </w:p>
    <w:p w14:paraId="6722CE51" w14:textId="77777777" w:rsidR="008C51FE" w:rsidRPr="00FF15FC" w:rsidRDefault="007D623C" w:rsidP="00FF15FC">
      <w:pPr>
        <w:jc w:val="center"/>
        <w:rPr>
          <w:rFonts w:asciiTheme="minorEastAsia" w:hAnsiTheme="minorEastAsia" w:cs="仿宋"/>
          <w:bCs/>
          <w:sz w:val="24"/>
          <w:szCs w:val="24"/>
        </w:rPr>
      </w:pPr>
      <w:r w:rsidRPr="00FF15FC">
        <w:rPr>
          <w:rFonts w:asciiTheme="minorEastAsia" w:hAnsiTheme="minorEastAsia" w:cs="仿宋" w:hint="eastAsia"/>
          <w:bCs/>
          <w:sz w:val="24"/>
          <w:szCs w:val="24"/>
        </w:rPr>
        <w:t>表</w:t>
      </w:r>
      <w:r w:rsidR="00FF15FC">
        <w:rPr>
          <w:rFonts w:asciiTheme="minorEastAsia" w:hAnsiTheme="minorEastAsia" w:cs="仿宋"/>
          <w:bCs/>
          <w:sz w:val="24"/>
          <w:szCs w:val="24"/>
        </w:rPr>
        <w:t>1</w:t>
      </w:r>
      <w:r w:rsidRPr="00FF15FC">
        <w:rPr>
          <w:rFonts w:asciiTheme="minorEastAsia" w:hAnsiTheme="minorEastAsia" w:cs="仿宋" w:hint="eastAsia"/>
          <w:bCs/>
          <w:sz w:val="24"/>
          <w:szCs w:val="24"/>
        </w:rPr>
        <w:t xml:space="preserve">  四年制健康服务与管理专业各学年时间分配表（单位：周）</w:t>
      </w:r>
    </w:p>
    <w:tbl>
      <w:tblPr>
        <w:tblW w:w="7209" w:type="dxa"/>
        <w:jc w:val="center"/>
        <w:tblLayout w:type="fixed"/>
        <w:tblLook w:val="04A0" w:firstRow="1" w:lastRow="0" w:firstColumn="1" w:lastColumn="0" w:noHBand="0" w:noVBand="1"/>
      </w:tblPr>
      <w:tblGrid>
        <w:gridCol w:w="1092"/>
        <w:gridCol w:w="1161"/>
        <w:gridCol w:w="1080"/>
        <w:gridCol w:w="1039"/>
        <w:gridCol w:w="977"/>
        <w:gridCol w:w="864"/>
        <w:gridCol w:w="996"/>
      </w:tblGrid>
      <w:tr w:rsidR="00FF15FC" w:rsidRPr="00FF15FC" w14:paraId="4CB9B606" w14:textId="77777777" w:rsidTr="00FF15FC">
        <w:trPr>
          <w:jc w:val="center"/>
        </w:trPr>
        <w:tc>
          <w:tcPr>
            <w:tcW w:w="1092" w:type="dxa"/>
            <w:tcBorders>
              <w:top w:val="single" w:sz="4" w:space="0" w:color="auto"/>
              <w:bottom w:val="single" w:sz="4" w:space="0" w:color="auto"/>
            </w:tcBorders>
            <w:vAlign w:val="center"/>
          </w:tcPr>
          <w:p w14:paraId="3D51DFEE" w14:textId="77777777" w:rsidR="00FF15FC" w:rsidRPr="00FF15FC" w:rsidRDefault="00FF15FC" w:rsidP="00FF15FC">
            <w:pPr>
              <w:widowControl/>
              <w:jc w:val="center"/>
              <w:rPr>
                <w:rFonts w:asciiTheme="minorEastAsia" w:hAnsiTheme="minorEastAsia" w:cs="宋体"/>
                <w:bCs/>
                <w:kern w:val="0"/>
                <w:sz w:val="24"/>
                <w:szCs w:val="24"/>
              </w:rPr>
            </w:pPr>
            <w:r w:rsidRPr="00FF15FC">
              <w:rPr>
                <w:rFonts w:asciiTheme="minorEastAsia" w:hAnsiTheme="minorEastAsia" w:cs="宋体" w:hint="eastAsia"/>
                <w:bCs/>
                <w:kern w:val="0"/>
                <w:sz w:val="24"/>
                <w:szCs w:val="24"/>
              </w:rPr>
              <w:t>学年</w:t>
            </w:r>
          </w:p>
        </w:tc>
        <w:tc>
          <w:tcPr>
            <w:tcW w:w="1161" w:type="dxa"/>
            <w:tcBorders>
              <w:top w:val="single" w:sz="4" w:space="0" w:color="auto"/>
              <w:bottom w:val="single" w:sz="4" w:space="0" w:color="auto"/>
            </w:tcBorders>
            <w:vAlign w:val="center"/>
          </w:tcPr>
          <w:p w14:paraId="09087386" w14:textId="77777777" w:rsidR="00FF15FC" w:rsidRPr="00FF15FC" w:rsidRDefault="00FF15FC" w:rsidP="00FF15FC">
            <w:pPr>
              <w:widowControl/>
              <w:ind w:firstLineChars="49" w:firstLine="118"/>
              <w:jc w:val="center"/>
              <w:rPr>
                <w:rFonts w:asciiTheme="minorEastAsia" w:hAnsiTheme="minorEastAsia" w:cs="宋体"/>
                <w:bCs/>
                <w:kern w:val="0"/>
                <w:sz w:val="24"/>
                <w:szCs w:val="24"/>
              </w:rPr>
            </w:pPr>
            <w:r w:rsidRPr="00FF15FC">
              <w:rPr>
                <w:rFonts w:asciiTheme="minorEastAsia" w:hAnsiTheme="minorEastAsia" w:cs="宋体" w:hint="eastAsia"/>
                <w:bCs/>
                <w:kern w:val="0"/>
                <w:sz w:val="24"/>
                <w:szCs w:val="24"/>
              </w:rPr>
              <w:t>教学</w:t>
            </w:r>
          </w:p>
        </w:tc>
        <w:tc>
          <w:tcPr>
            <w:tcW w:w="1080" w:type="dxa"/>
            <w:tcBorders>
              <w:top w:val="single" w:sz="4" w:space="0" w:color="auto"/>
              <w:bottom w:val="single" w:sz="4" w:space="0" w:color="auto"/>
            </w:tcBorders>
            <w:vAlign w:val="center"/>
          </w:tcPr>
          <w:p w14:paraId="244488CA" w14:textId="77777777" w:rsidR="00FF15FC" w:rsidRPr="00FF15FC" w:rsidRDefault="00FF15FC" w:rsidP="00FF15FC">
            <w:pPr>
              <w:widowControl/>
              <w:ind w:firstLineChars="98" w:firstLine="235"/>
              <w:jc w:val="center"/>
              <w:rPr>
                <w:rFonts w:asciiTheme="minorEastAsia" w:hAnsiTheme="minorEastAsia" w:cs="宋体"/>
                <w:bCs/>
                <w:kern w:val="0"/>
                <w:sz w:val="24"/>
                <w:szCs w:val="24"/>
              </w:rPr>
            </w:pPr>
            <w:r w:rsidRPr="00FF15FC">
              <w:rPr>
                <w:rFonts w:asciiTheme="minorEastAsia" w:hAnsiTheme="minorEastAsia" w:cs="宋体" w:hint="eastAsia"/>
                <w:bCs/>
                <w:kern w:val="0"/>
                <w:sz w:val="24"/>
                <w:szCs w:val="24"/>
              </w:rPr>
              <w:t>考试</w:t>
            </w:r>
          </w:p>
        </w:tc>
        <w:tc>
          <w:tcPr>
            <w:tcW w:w="1039" w:type="dxa"/>
            <w:tcBorders>
              <w:top w:val="single" w:sz="4" w:space="0" w:color="auto"/>
              <w:bottom w:val="single" w:sz="4" w:space="0" w:color="auto"/>
            </w:tcBorders>
            <w:vAlign w:val="center"/>
          </w:tcPr>
          <w:p w14:paraId="74406E31" w14:textId="77777777" w:rsidR="00FF15FC" w:rsidRPr="00FF15FC" w:rsidRDefault="00FF15FC" w:rsidP="00FF15FC">
            <w:pPr>
              <w:widowControl/>
              <w:jc w:val="center"/>
              <w:rPr>
                <w:rFonts w:asciiTheme="minorEastAsia" w:hAnsiTheme="minorEastAsia" w:cs="宋体"/>
                <w:bCs/>
                <w:kern w:val="0"/>
                <w:sz w:val="24"/>
                <w:szCs w:val="24"/>
              </w:rPr>
            </w:pPr>
            <w:r w:rsidRPr="00FF15FC">
              <w:rPr>
                <w:rFonts w:asciiTheme="minorEastAsia" w:hAnsiTheme="minorEastAsia" w:cs="宋体" w:hint="eastAsia"/>
                <w:bCs/>
                <w:kern w:val="0"/>
                <w:sz w:val="24"/>
                <w:szCs w:val="24"/>
              </w:rPr>
              <w:t>毕业</w:t>
            </w:r>
          </w:p>
          <w:p w14:paraId="66D05292" w14:textId="77777777" w:rsidR="00FF15FC" w:rsidRPr="00FF15FC" w:rsidRDefault="00FF15FC" w:rsidP="00FF15FC">
            <w:pPr>
              <w:widowControl/>
              <w:jc w:val="center"/>
              <w:rPr>
                <w:rFonts w:asciiTheme="minorEastAsia" w:hAnsiTheme="minorEastAsia" w:cs="宋体"/>
                <w:bCs/>
                <w:kern w:val="0"/>
                <w:sz w:val="24"/>
                <w:szCs w:val="24"/>
              </w:rPr>
            </w:pPr>
            <w:r w:rsidRPr="00FF15FC">
              <w:rPr>
                <w:rFonts w:asciiTheme="minorEastAsia" w:hAnsiTheme="minorEastAsia" w:cs="宋体" w:hint="eastAsia"/>
                <w:bCs/>
                <w:kern w:val="0"/>
                <w:sz w:val="24"/>
                <w:szCs w:val="24"/>
              </w:rPr>
              <w:t>实习</w:t>
            </w:r>
          </w:p>
        </w:tc>
        <w:tc>
          <w:tcPr>
            <w:tcW w:w="977" w:type="dxa"/>
            <w:tcBorders>
              <w:top w:val="single" w:sz="4" w:space="0" w:color="auto"/>
              <w:bottom w:val="single" w:sz="4" w:space="0" w:color="auto"/>
            </w:tcBorders>
            <w:vAlign w:val="center"/>
          </w:tcPr>
          <w:p w14:paraId="60FCA625" w14:textId="77777777" w:rsidR="00FF15FC" w:rsidRPr="00FF15FC" w:rsidRDefault="00FF15FC" w:rsidP="00FF15FC">
            <w:pPr>
              <w:widowControl/>
              <w:jc w:val="center"/>
              <w:rPr>
                <w:rFonts w:asciiTheme="minorEastAsia" w:hAnsiTheme="minorEastAsia" w:cs="宋体"/>
                <w:bCs/>
                <w:kern w:val="0"/>
                <w:sz w:val="24"/>
                <w:szCs w:val="24"/>
              </w:rPr>
            </w:pPr>
            <w:r w:rsidRPr="00FF15FC">
              <w:rPr>
                <w:rFonts w:asciiTheme="minorEastAsia" w:hAnsiTheme="minorEastAsia" w:cs="宋体" w:hint="eastAsia"/>
                <w:bCs/>
                <w:kern w:val="0"/>
                <w:sz w:val="24"/>
                <w:szCs w:val="24"/>
              </w:rPr>
              <w:t>机动</w:t>
            </w:r>
          </w:p>
        </w:tc>
        <w:tc>
          <w:tcPr>
            <w:tcW w:w="864" w:type="dxa"/>
            <w:tcBorders>
              <w:top w:val="single" w:sz="4" w:space="0" w:color="auto"/>
              <w:bottom w:val="single" w:sz="4" w:space="0" w:color="auto"/>
            </w:tcBorders>
            <w:vAlign w:val="center"/>
          </w:tcPr>
          <w:p w14:paraId="577EC3FD" w14:textId="77777777" w:rsidR="00FF15FC" w:rsidRPr="00FF15FC" w:rsidRDefault="00FF15FC" w:rsidP="00FF15FC">
            <w:pPr>
              <w:widowControl/>
              <w:jc w:val="center"/>
              <w:rPr>
                <w:rFonts w:asciiTheme="minorEastAsia" w:hAnsiTheme="minorEastAsia" w:cs="宋体"/>
                <w:bCs/>
                <w:kern w:val="0"/>
                <w:sz w:val="24"/>
                <w:szCs w:val="24"/>
              </w:rPr>
            </w:pPr>
            <w:r w:rsidRPr="00FF15FC">
              <w:rPr>
                <w:rFonts w:asciiTheme="minorEastAsia" w:hAnsiTheme="minorEastAsia" w:cs="宋体" w:hint="eastAsia"/>
                <w:bCs/>
                <w:kern w:val="0"/>
                <w:sz w:val="24"/>
                <w:szCs w:val="24"/>
              </w:rPr>
              <w:t>假期</w:t>
            </w:r>
          </w:p>
        </w:tc>
        <w:tc>
          <w:tcPr>
            <w:tcW w:w="996" w:type="dxa"/>
            <w:tcBorders>
              <w:top w:val="single" w:sz="4" w:space="0" w:color="auto"/>
              <w:bottom w:val="single" w:sz="4" w:space="0" w:color="auto"/>
            </w:tcBorders>
            <w:vAlign w:val="center"/>
          </w:tcPr>
          <w:p w14:paraId="3531A5FD" w14:textId="77777777" w:rsidR="00FF15FC" w:rsidRPr="00FF15FC" w:rsidRDefault="00FF15FC" w:rsidP="00FF15FC">
            <w:pPr>
              <w:widowControl/>
              <w:jc w:val="center"/>
              <w:rPr>
                <w:rFonts w:asciiTheme="minorEastAsia" w:hAnsiTheme="minorEastAsia" w:cs="宋体"/>
                <w:bCs/>
                <w:kern w:val="0"/>
                <w:sz w:val="24"/>
                <w:szCs w:val="24"/>
              </w:rPr>
            </w:pPr>
            <w:r w:rsidRPr="00FF15FC">
              <w:rPr>
                <w:rFonts w:asciiTheme="minorEastAsia" w:hAnsiTheme="minorEastAsia" w:cs="宋体" w:hint="eastAsia"/>
                <w:bCs/>
                <w:kern w:val="0"/>
                <w:sz w:val="24"/>
                <w:szCs w:val="24"/>
              </w:rPr>
              <w:t>合计</w:t>
            </w:r>
          </w:p>
        </w:tc>
      </w:tr>
      <w:tr w:rsidR="00FF15FC" w:rsidRPr="00FF15FC" w14:paraId="1442B3BE" w14:textId="77777777" w:rsidTr="00FF15FC">
        <w:trPr>
          <w:jc w:val="center"/>
        </w:trPr>
        <w:tc>
          <w:tcPr>
            <w:tcW w:w="1092" w:type="dxa"/>
            <w:tcBorders>
              <w:top w:val="single" w:sz="4" w:space="0" w:color="auto"/>
            </w:tcBorders>
          </w:tcPr>
          <w:p w14:paraId="0B88D93A" w14:textId="77777777" w:rsidR="00FF15FC" w:rsidRPr="00FF15FC" w:rsidRDefault="00FF15FC" w:rsidP="00FF15FC">
            <w:pPr>
              <w:widowControl/>
              <w:jc w:val="center"/>
              <w:rPr>
                <w:rFonts w:asciiTheme="minorEastAsia" w:hAnsiTheme="minorEastAsia" w:cs="宋体"/>
                <w:bCs/>
                <w:kern w:val="0"/>
                <w:sz w:val="24"/>
                <w:szCs w:val="24"/>
              </w:rPr>
            </w:pPr>
            <w:proofErr w:type="gramStart"/>
            <w:r w:rsidRPr="00FF15FC">
              <w:rPr>
                <w:rFonts w:asciiTheme="minorEastAsia" w:hAnsiTheme="minorEastAsia" w:cs="宋体" w:hint="eastAsia"/>
                <w:bCs/>
                <w:kern w:val="0"/>
                <w:sz w:val="24"/>
                <w:szCs w:val="24"/>
              </w:rPr>
              <w:t>一</w:t>
            </w:r>
            <w:proofErr w:type="gramEnd"/>
          </w:p>
        </w:tc>
        <w:tc>
          <w:tcPr>
            <w:tcW w:w="1161" w:type="dxa"/>
            <w:tcBorders>
              <w:top w:val="single" w:sz="4" w:space="0" w:color="auto"/>
            </w:tcBorders>
          </w:tcPr>
          <w:p w14:paraId="1C023FC5" w14:textId="77777777" w:rsidR="00FF15FC" w:rsidRPr="00FF15FC" w:rsidRDefault="00FF15FC" w:rsidP="00FF15FC">
            <w:pPr>
              <w:widowControl/>
              <w:jc w:val="center"/>
              <w:rPr>
                <w:rFonts w:asciiTheme="minorEastAsia" w:hAnsiTheme="minorEastAsia" w:cs="宋体"/>
                <w:kern w:val="0"/>
                <w:sz w:val="24"/>
                <w:szCs w:val="24"/>
              </w:rPr>
            </w:pPr>
            <w:r w:rsidRPr="00FF15FC">
              <w:rPr>
                <w:rFonts w:asciiTheme="minorEastAsia" w:hAnsiTheme="minorEastAsia" w:cs="宋体" w:hint="eastAsia"/>
                <w:kern w:val="0"/>
                <w:sz w:val="24"/>
                <w:szCs w:val="24"/>
              </w:rPr>
              <w:t>3</w:t>
            </w:r>
            <w:r>
              <w:rPr>
                <w:rFonts w:asciiTheme="minorEastAsia" w:hAnsiTheme="minorEastAsia" w:cs="宋体"/>
                <w:kern w:val="0"/>
                <w:sz w:val="24"/>
                <w:szCs w:val="24"/>
              </w:rPr>
              <w:t>1</w:t>
            </w:r>
          </w:p>
        </w:tc>
        <w:tc>
          <w:tcPr>
            <w:tcW w:w="1080" w:type="dxa"/>
            <w:tcBorders>
              <w:top w:val="single" w:sz="4" w:space="0" w:color="auto"/>
            </w:tcBorders>
          </w:tcPr>
          <w:p w14:paraId="1D5516CD" w14:textId="77777777" w:rsidR="00FF15FC" w:rsidRPr="00FF15FC" w:rsidRDefault="00FF15FC" w:rsidP="00FF15FC">
            <w:pPr>
              <w:widowControl/>
              <w:jc w:val="center"/>
              <w:rPr>
                <w:rFonts w:asciiTheme="minorEastAsia" w:hAnsiTheme="minorEastAsia" w:cs="宋体"/>
                <w:kern w:val="0"/>
                <w:sz w:val="24"/>
                <w:szCs w:val="24"/>
              </w:rPr>
            </w:pPr>
            <w:r w:rsidRPr="00FF15FC">
              <w:rPr>
                <w:rFonts w:asciiTheme="minorEastAsia" w:hAnsiTheme="minorEastAsia" w:cs="宋体" w:hint="eastAsia"/>
                <w:kern w:val="0"/>
                <w:sz w:val="24"/>
                <w:szCs w:val="24"/>
              </w:rPr>
              <w:t>4</w:t>
            </w:r>
          </w:p>
        </w:tc>
        <w:tc>
          <w:tcPr>
            <w:tcW w:w="1039" w:type="dxa"/>
            <w:tcBorders>
              <w:top w:val="single" w:sz="4" w:space="0" w:color="auto"/>
            </w:tcBorders>
          </w:tcPr>
          <w:p w14:paraId="64586CB8" w14:textId="77777777" w:rsidR="00FF15FC" w:rsidRPr="00FF15FC" w:rsidRDefault="00FF15FC" w:rsidP="00FF15FC">
            <w:pPr>
              <w:widowControl/>
              <w:jc w:val="center"/>
              <w:rPr>
                <w:rFonts w:asciiTheme="minorEastAsia" w:hAnsiTheme="minorEastAsia" w:cs="宋体"/>
                <w:kern w:val="0"/>
                <w:sz w:val="24"/>
                <w:szCs w:val="24"/>
              </w:rPr>
            </w:pPr>
          </w:p>
        </w:tc>
        <w:tc>
          <w:tcPr>
            <w:tcW w:w="977" w:type="dxa"/>
            <w:tcBorders>
              <w:top w:val="single" w:sz="4" w:space="0" w:color="auto"/>
            </w:tcBorders>
          </w:tcPr>
          <w:p w14:paraId="2F4FBC2A" w14:textId="77777777" w:rsidR="00FF15FC" w:rsidRPr="00FF15FC" w:rsidRDefault="00FF15FC" w:rsidP="00FF15FC">
            <w:pPr>
              <w:widowControl/>
              <w:jc w:val="center"/>
              <w:rPr>
                <w:rFonts w:asciiTheme="minorEastAsia" w:hAnsiTheme="minorEastAsia" w:cs="宋体"/>
                <w:kern w:val="0"/>
                <w:sz w:val="24"/>
                <w:szCs w:val="24"/>
              </w:rPr>
            </w:pPr>
            <w:r>
              <w:rPr>
                <w:rFonts w:asciiTheme="minorEastAsia" w:hAnsiTheme="minorEastAsia" w:cs="宋体"/>
                <w:kern w:val="0"/>
                <w:sz w:val="24"/>
                <w:szCs w:val="24"/>
              </w:rPr>
              <w:t>3</w:t>
            </w:r>
          </w:p>
        </w:tc>
        <w:tc>
          <w:tcPr>
            <w:tcW w:w="864" w:type="dxa"/>
            <w:tcBorders>
              <w:top w:val="single" w:sz="4" w:space="0" w:color="auto"/>
            </w:tcBorders>
          </w:tcPr>
          <w:p w14:paraId="20F271A0" w14:textId="77777777" w:rsidR="00FF15FC" w:rsidRPr="00FF15FC" w:rsidRDefault="00FF15FC" w:rsidP="00FF15FC">
            <w:pPr>
              <w:widowControl/>
              <w:jc w:val="center"/>
              <w:rPr>
                <w:rFonts w:asciiTheme="minorEastAsia" w:hAnsiTheme="minorEastAsia" w:cs="宋体"/>
                <w:kern w:val="0"/>
                <w:sz w:val="24"/>
                <w:szCs w:val="24"/>
              </w:rPr>
            </w:pPr>
            <w:r w:rsidRPr="00FF15FC">
              <w:rPr>
                <w:rFonts w:asciiTheme="minorEastAsia" w:hAnsiTheme="minorEastAsia" w:cs="宋体" w:hint="eastAsia"/>
                <w:kern w:val="0"/>
                <w:sz w:val="24"/>
                <w:szCs w:val="24"/>
              </w:rPr>
              <w:t>1</w:t>
            </w:r>
            <w:r>
              <w:rPr>
                <w:rFonts w:asciiTheme="minorEastAsia" w:hAnsiTheme="minorEastAsia" w:cs="宋体"/>
                <w:kern w:val="0"/>
                <w:sz w:val="24"/>
                <w:szCs w:val="24"/>
              </w:rPr>
              <w:t>4</w:t>
            </w:r>
          </w:p>
        </w:tc>
        <w:tc>
          <w:tcPr>
            <w:tcW w:w="996" w:type="dxa"/>
            <w:tcBorders>
              <w:top w:val="single" w:sz="4" w:space="0" w:color="auto"/>
            </w:tcBorders>
          </w:tcPr>
          <w:p w14:paraId="0FFDBCDA" w14:textId="77777777" w:rsidR="00FF15FC" w:rsidRPr="00FF15FC" w:rsidRDefault="00FF15FC" w:rsidP="00FF15FC">
            <w:pPr>
              <w:widowControl/>
              <w:jc w:val="center"/>
              <w:rPr>
                <w:rFonts w:asciiTheme="minorEastAsia" w:hAnsiTheme="minorEastAsia" w:cs="宋体"/>
                <w:kern w:val="0"/>
                <w:sz w:val="24"/>
                <w:szCs w:val="24"/>
              </w:rPr>
            </w:pPr>
            <w:r w:rsidRPr="00FF15FC">
              <w:rPr>
                <w:rFonts w:asciiTheme="minorEastAsia" w:hAnsiTheme="minorEastAsia" w:cs="宋体" w:hint="eastAsia"/>
                <w:kern w:val="0"/>
                <w:sz w:val="24"/>
                <w:szCs w:val="24"/>
              </w:rPr>
              <w:t>52</w:t>
            </w:r>
          </w:p>
        </w:tc>
      </w:tr>
      <w:tr w:rsidR="00FF15FC" w:rsidRPr="00FF15FC" w14:paraId="07F721E6" w14:textId="77777777" w:rsidTr="00FF15FC">
        <w:trPr>
          <w:jc w:val="center"/>
        </w:trPr>
        <w:tc>
          <w:tcPr>
            <w:tcW w:w="1092" w:type="dxa"/>
          </w:tcPr>
          <w:p w14:paraId="5DF62A82" w14:textId="77777777" w:rsidR="00FF15FC" w:rsidRPr="00FF15FC" w:rsidRDefault="00FF15FC" w:rsidP="00FF15FC">
            <w:pPr>
              <w:widowControl/>
              <w:jc w:val="center"/>
              <w:rPr>
                <w:rFonts w:asciiTheme="minorEastAsia" w:hAnsiTheme="minorEastAsia" w:cs="宋体"/>
                <w:bCs/>
                <w:kern w:val="0"/>
                <w:sz w:val="24"/>
                <w:szCs w:val="24"/>
              </w:rPr>
            </w:pPr>
            <w:r w:rsidRPr="00FF15FC">
              <w:rPr>
                <w:rFonts w:asciiTheme="minorEastAsia" w:hAnsiTheme="minorEastAsia" w:cs="宋体" w:hint="eastAsia"/>
                <w:bCs/>
                <w:kern w:val="0"/>
                <w:sz w:val="24"/>
                <w:szCs w:val="24"/>
              </w:rPr>
              <w:t>二</w:t>
            </w:r>
          </w:p>
        </w:tc>
        <w:tc>
          <w:tcPr>
            <w:tcW w:w="1161" w:type="dxa"/>
          </w:tcPr>
          <w:p w14:paraId="47C996B1" w14:textId="77777777" w:rsidR="00FF15FC" w:rsidRPr="00FF15FC" w:rsidRDefault="00FF15FC" w:rsidP="00FF15FC">
            <w:pPr>
              <w:widowControl/>
              <w:jc w:val="center"/>
              <w:rPr>
                <w:rFonts w:asciiTheme="minorEastAsia" w:hAnsiTheme="minorEastAsia" w:cs="宋体"/>
                <w:kern w:val="0"/>
                <w:sz w:val="24"/>
                <w:szCs w:val="24"/>
              </w:rPr>
            </w:pPr>
            <w:r w:rsidRPr="00FF15FC">
              <w:rPr>
                <w:rFonts w:asciiTheme="minorEastAsia" w:hAnsiTheme="minorEastAsia" w:cs="宋体" w:hint="eastAsia"/>
                <w:kern w:val="0"/>
                <w:sz w:val="24"/>
                <w:szCs w:val="24"/>
              </w:rPr>
              <w:t>3</w:t>
            </w:r>
            <w:r>
              <w:rPr>
                <w:rFonts w:asciiTheme="minorEastAsia" w:hAnsiTheme="minorEastAsia" w:cs="宋体"/>
                <w:kern w:val="0"/>
                <w:sz w:val="24"/>
                <w:szCs w:val="24"/>
              </w:rPr>
              <w:t>2</w:t>
            </w:r>
          </w:p>
        </w:tc>
        <w:tc>
          <w:tcPr>
            <w:tcW w:w="1080" w:type="dxa"/>
          </w:tcPr>
          <w:p w14:paraId="1BA6D97F" w14:textId="77777777" w:rsidR="00FF15FC" w:rsidRPr="00FF15FC" w:rsidRDefault="00FF15FC" w:rsidP="00FF15FC">
            <w:pPr>
              <w:widowControl/>
              <w:jc w:val="center"/>
              <w:rPr>
                <w:rFonts w:asciiTheme="minorEastAsia" w:hAnsiTheme="minorEastAsia" w:cs="宋体"/>
                <w:kern w:val="0"/>
                <w:sz w:val="24"/>
                <w:szCs w:val="24"/>
              </w:rPr>
            </w:pPr>
            <w:r w:rsidRPr="00FF15FC">
              <w:rPr>
                <w:rFonts w:asciiTheme="minorEastAsia" w:hAnsiTheme="minorEastAsia" w:cs="宋体" w:hint="eastAsia"/>
                <w:kern w:val="0"/>
                <w:sz w:val="24"/>
                <w:szCs w:val="24"/>
              </w:rPr>
              <w:t>4</w:t>
            </w:r>
          </w:p>
        </w:tc>
        <w:tc>
          <w:tcPr>
            <w:tcW w:w="1039" w:type="dxa"/>
          </w:tcPr>
          <w:p w14:paraId="6AF2A4C4" w14:textId="77777777" w:rsidR="00FF15FC" w:rsidRPr="00FF15FC" w:rsidRDefault="00FF15FC" w:rsidP="00FF15FC">
            <w:pPr>
              <w:widowControl/>
              <w:jc w:val="center"/>
              <w:rPr>
                <w:rFonts w:asciiTheme="minorEastAsia" w:hAnsiTheme="minorEastAsia" w:cs="宋体"/>
                <w:kern w:val="0"/>
                <w:sz w:val="24"/>
                <w:szCs w:val="24"/>
              </w:rPr>
            </w:pPr>
          </w:p>
        </w:tc>
        <w:tc>
          <w:tcPr>
            <w:tcW w:w="977" w:type="dxa"/>
          </w:tcPr>
          <w:p w14:paraId="79A7E5EA" w14:textId="77777777" w:rsidR="00FF15FC" w:rsidRPr="00FF15FC" w:rsidRDefault="00FF15FC" w:rsidP="00FF15FC">
            <w:pPr>
              <w:widowControl/>
              <w:jc w:val="center"/>
              <w:rPr>
                <w:rFonts w:asciiTheme="minorEastAsia" w:hAnsiTheme="minorEastAsia" w:cs="宋体"/>
                <w:kern w:val="0"/>
                <w:sz w:val="24"/>
                <w:szCs w:val="24"/>
              </w:rPr>
            </w:pPr>
            <w:r>
              <w:rPr>
                <w:rFonts w:asciiTheme="minorEastAsia" w:hAnsiTheme="minorEastAsia" w:cs="宋体" w:hint="eastAsia"/>
                <w:kern w:val="0"/>
                <w:sz w:val="24"/>
                <w:szCs w:val="24"/>
              </w:rPr>
              <w:t>2</w:t>
            </w:r>
          </w:p>
        </w:tc>
        <w:tc>
          <w:tcPr>
            <w:tcW w:w="864" w:type="dxa"/>
          </w:tcPr>
          <w:p w14:paraId="392C45CF" w14:textId="77777777" w:rsidR="00FF15FC" w:rsidRPr="00FF15FC" w:rsidRDefault="00FF15FC" w:rsidP="00FF15FC">
            <w:pPr>
              <w:widowControl/>
              <w:jc w:val="center"/>
              <w:rPr>
                <w:rFonts w:asciiTheme="minorEastAsia" w:hAnsiTheme="minorEastAsia" w:cs="宋体"/>
                <w:kern w:val="0"/>
                <w:sz w:val="24"/>
                <w:szCs w:val="24"/>
              </w:rPr>
            </w:pPr>
            <w:r w:rsidRPr="00FF15FC">
              <w:rPr>
                <w:rFonts w:asciiTheme="minorEastAsia" w:hAnsiTheme="minorEastAsia" w:cs="宋体" w:hint="eastAsia"/>
                <w:kern w:val="0"/>
                <w:sz w:val="24"/>
                <w:szCs w:val="24"/>
              </w:rPr>
              <w:t>1</w:t>
            </w:r>
            <w:r>
              <w:rPr>
                <w:rFonts w:asciiTheme="minorEastAsia" w:hAnsiTheme="minorEastAsia" w:cs="宋体"/>
                <w:kern w:val="0"/>
                <w:sz w:val="24"/>
                <w:szCs w:val="24"/>
              </w:rPr>
              <w:t>4</w:t>
            </w:r>
          </w:p>
        </w:tc>
        <w:tc>
          <w:tcPr>
            <w:tcW w:w="996" w:type="dxa"/>
          </w:tcPr>
          <w:p w14:paraId="727EDD27" w14:textId="77777777" w:rsidR="00FF15FC" w:rsidRPr="00FF15FC" w:rsidRDefault="00FF15FC" w:rsidP="00FF15FC">
            <w:pPr>
              <w:widowControl/>
              <w:jc w:val="center"/>
              <w:rPr>
                <w:rFonts w:asciiTheme="minorEastAsia" w:hAnsiTheme="minorEastAsia" w:cs="宋体"/>
                <w:kern w:val="0"/>
                <w:sz w:val="24"/>
                <w:szCs w:val="24"/>
              </w:rPr>
            </w:pPr>
            <w:r w:rsidRPr="00FF15FC">
              <w:rPr>
                <w:rFonts w:asciiTheme="minorEastAsia" w:hAnsiTheme="minorEastAsia" w:cs="宋体" w:hint="eastAsia"/>
                <w:kern w:val="0"/>
                <w:sz w:val="24"/>
                <w:szCs w:val="24"/>
              </w:rPr>
              <w:t>52</w:t>
            </w:r>
          </w:p>
        </w:tc>
      </w:tr>
      <w:tr w:rsidR="00FF15FC" w:rsidRPr="00FF15FC" w14:paraId="504F8B9A" w14:textId="77777777" w:rsidTr="00FF15FC">
        <w:trPr>
          <w:jc w:val="center"/>
        </w:trPr>
        <w:tc>
          <w:tcPr>
            <w:tcW w:w="1092" w:type="dxa"/>
          </w:tcPr>
          <w:p w14:paraId="2EDC2A6E" w14:textId="77777777" w:rsidR="00FF15FC" w:rsidRPr="00FF15FC" w:rsidRDefault="00FF15FC" w:rsidP="00FF15FC">
            <w:pPr>
              <w:widowControl/>
              <w:jc w:val="center"/>
              <w:rPr>
                <w:rFonts w:asciiTheme="minorEastAsia" w:hAnsiTheme="minorEastAsia" w:cs="宋体"/>
                <w:bCs/>
                <w:kern w:val="0"/>
                <w:sz w:val="24"/>
                <w:szCs w:val="24"/>
              </w:rPr>
            </w:pPr>
            <w:r w:rsidRPr="00FF15FC">
              <w:rPr>
                <w:rFonts w:asciiTheme="minorEastAsia" w:hAnsiTheme="minorEastAsia" w:cs="宋体" w:hint="eastAsia"/>
                <w:bCs/>
                <w:kern w:val="0"/>
                <w:sz w:val="24"/>
                <w:szCs w:val="24"/>
              </w:rPr>
              <w:t>三</w:t>
            </w:r>
          </w:p>
        </w:tc>
        <w:tc>
          <w:tcPr>
            <w:tcW w:w="1161" w:type="dxa"/>
          </w:tcPr>
          <w:p w14:paraId="4F548870" w14:textId="77777777" w:rsidR="00FF15FC" w:rsidRPr="00FF15FC" w:rsidRDefault="00FF15FC" w:rsidP="00FF15FC">
            <w:pPr>
              <w:widowControl/>
              <w:jc w:val="center"/>
              <w:rPr>
                <w:rFonts w:asciiTheme="minorEastAsia" w:hAnsiTheme="minorEastAsia" w:cs="宋体"/>
                <w:kern w:val="0"/>
                <w:sz w:val="24"/>
                <w:szCs w:val="24"/>
              </w:rPr>
            </w:pPr>
            <w:r w:rsidRPr="00FF15FC">
              <w:rPr>
                <w:rFonts w:asciiTheme="minorEastAsia" w:hAnsiTheme="minorEastAsia" w:cs="宋体" w:hint="eastAsia"/>
                <w:kern w:val="0"/>
                <w:sz w:val="24"/>
                <w:szCs w:val="24"/>
              </w:rPr>
              <w:t>3</w:t>
            </w:r>
            <w:r>
              <w:rPr>
                <w:rFonts w:asciiTheme="minorEastAsia" w:hAnsiTheme="minorEastAsia" w:cs="宋体"/>
                <w:kern w:val="0"/>
                <w:sz w:val="24"/>
                <w:szCs w:val="24"/>
              </w:rPr>
              <w:t>2</w:t>
            </w:r>
          </w:p>
        </w:tc>
        <w:tc>
          <w:tcPr>
            <w:tcW w:w="1080" w:type="dxa"/>
          </w:tcPr>
          <w:p w14:paraId="79031FA7" w14:textId="77777777" w:rsidR="00FF15FC" w:rsidRPr="00FF15FC" w:rsidRDefault="00FF15FC" w:rsidP="00FF15FC">
            <w:pPr>
              <w:widowControl/>
              <w:jc w:val="center"/>
              <w:rPr>
                <w:rFonts w:asciiTheme="minorEastAsia" w:hAnsiTheme="minorEastAsia" w:cs="宋体"/>
                <w:kern w:val="0"/>
                <w:sz w:val="24"/>
                <w:szCs w:val="24"/>
              </w:rPr>
            </w:pPr>
            <w:r w:rsidRPr="00FF15FC">
              <w:rPr>
                <w:rFonts w:asciiTheme="minorEastAsia" w:hAnsiTheme="minorEastAsia" w:cs="宋体" w:hint="eastAsia"/>
                <w:kern w:val="0"/>
                <w:sz w:val="24"/>
                <w:szCs w:val="24"/>
              </w:rPr>
              <w:t>4</w:t>
            </w:r>
          </w:p>
        </w:tc>
        <w:tc>
          <w:tcPr>
            <w:tcW w:w="1039" w:type="dxa"/>
          </w:tcPr>
          <w:p w14:paraId="07E24A40" w14:textId="77777777" w:rsidR="00FF15FC" w:rsidRPr="00FF15FC" w:rsidRDefault="00CC35FE" w:rsidP="00FF15FC">
            <w:pPr>
              <w:widowControl/>
              <w:jc w:val="center"/>
              <w:rPr>
                <w:rFonts w:asciiTheme="minorEastAsia" w:hAnsiTheme="minorEastAsia" w:cs="宋体"/>
                <w:kern w:val="0"/>
                <w:sz w:val="24"/>
                <w:szCs w:val="24"/>
              </w:rPr>
            </w:pPr>
            <w:r>
              <w:rPr>
                <w:rFonts w:asciiTheme="minorEastAsia" w:hAnsiTheme="minorEastAsia" w:cs="宋体" w:hint="eastAsia"/>
                <w:kern w:val="0"/>
                <w:sz w:val="24"/>
                <w:szCs w:val="24"/>
              </w:rPr>
              <w:t>9</w:t>
            </w:r>
          </w:p>
        </w:tc>
        <w:tc>
          <w:tcPr>
            <w:tcW w:w="977" w:type="dxa"/>
          </w:tcPr>
          <w:p w14:paraId="0F47210A" w14:textId="77777777" w:rsidR="00FF15FC" w:rsidRPr="00FF15FC" w:rsidRDefault="00FF15FC" w:rsidP="00FF15FC">
            <w:pPr>
              <w:widowControl/>
              <w:jc w:val="center"/>
              <w:rPr>
                <w:rFonts w:asciiTheme="minorEastAsia" w:hAnsiTheme="minorEastAsia" w:cs="宋体"/>
                <w:kern w:val="0"/>
                <w:sz w:val="24"/>
                <w:szCs w:val="24"/>
              </w:rPr>
            </w:pPr>
            <w:r>
              <w:rPr>
                <w:rFonts w:asciiTheme="minorEastAsia" w:hAnsiTheme="minorEastAsia" w:cs="宋体" w:hint="eastAsia"/>
                <w:kern w:val="0"/>
                <w:sz w:val="24"/>
                <w:szCs w:val="24"/>
              </w:rPr>
              <w:t>2</w:t>
            </w:r>
          </w:p>
        </w:tc>
        <w:tc>
          <w:tcPr>
            <w:tcW w:w="864" w:type="dxa"/>
          </w:tcPr>
          <w:p w14:paraId="36CB416B" w14:textId="77777777" w:rsidR="00FF15FC" w:rsidRPr="00FF15FC" w:rsidRDefault="00CC35FE" w:rsidP="00FF15FC">
            <w:pPr>
              <w:widowControl/>
              <w:jc w:val="center"/>
              <w:rPr>
                <w:rFonts w:asciiTheme="minorEastAsia" w:hAnsiTheme="minorEastAsia" w:cs="宋体"/>
                <w:kern w:val="0"/>
                <w:sz w:val="24"/>
                <w:szCs w:val="24"/>
              </w:rPr>
            </w:pPr>
            <w:r>
              <w:rPr>
                <w:rFonts w:asciiTheme="minorEastAsia" w:hAnsiTheme="minorEastAsia" w:cs="宋体"/>
                <w:kern w:val="0"/>
                <w:sz w:val="24"/>
                <w:szCs w:val="24"/>
              </w:rPr>
              <w:t>5</w:t>
            </w:r>
          </w:p>
        </w:tc>
        <w:tc>
          <w:tcPr>
            <w:tcW w:w="996" w:type="dxa"/>
          </w:tcPr>
          <w:p w14:paraId="2E9975F9" w14:textId="77777777" w:rsidR="00FF15FC" w:rsidRPr="00FF15FC" w:rsidRDefault="00FF15FC" w:rsidP="00FF15FC">
            <w:pPr>
              <w:widowControl/>
              <w:jc w:val="center"/>
              <w:rPr>
                <w:rFonts w:asciiTheme="minorEastAsia" w:hAnsiTheme="minorEastAsia" w:cs="宋体"/>
                <w:kern w:val="0"/>
                <w:sz w:val="24"/>
                <w:szCs w:val="24"/>
              </w:rPr>
            </w:pPr>
            <w:r w:rsidRPr="00FF15FC">
              <w:rPr>
                <w:rFonts w:asciiTheme="minorEastAsia" w:hAnsiTheme="minorEastAsia" w:cs="宋体" w:hint="eastAsia"/>
                <w:kern w:val="0"/>
                <w:sz w:val="24"/>
                <w:szCs w:val="24"/>
              </w:rPr>
              <w:t>52</w:t>
            </w:r>
          </w:p>
        </w:tc>
      </w:tr>
      <w:tr w:rsidR="00FF15FC" w:rsidRPr="00FF15FC" w14:paraId="16E054C8" w14:textId="77777777" w:rsidTr="00FF15FC">
        <w:trPr>
          <w:trHeight w:val="409"/>
          <w:jc w:val="center"/>
        </w:trPr>
        <w:tc>
          <w:tcPr>
            <w:tcW w:w="1092" w:type="dxa"/>
          </w:tcPr>
          <w:p w14:paraId="16AB6AFD" w14:textId="77777777" w:rsidR="00FF15FC" w:rsidRPr="00FF15FC" w:rsidRDefault="00FF15FC" w:rsidP="00FF15FC">
            <w:pPr>
              <w:widowControl/>
              <w:jc w:val="center"/>
              <w:rPr>
                <w:rFonts w:asciiTheme="minorEastAsia" w:hAnsiTheme="minorEastAsia" w:cs="宋体"/>
                <w:bCs/>
                <w:kern w:val="0"/>
                <w:sz w:val="24"/>
                <w:szCs w:val="24"/>
              </w:rPr>
            </w:pPr>
            <w:r w:rsidRPr="00FF15FC">
              <w:rPr>
                <w:rFonts w:asciiTheme="minorEastAsia" w:hAnsiTheme="minorEastAsia" w:cs="宋体" w:hint="eastAsia"/>
                <w:bCs/>
                <w:kern w:val="0"/>
                <w:sz w:val="24"/>
                <w:szCs w:val="24"/>
              </w:rPr>
              <w:t>四</w:t>
            </w:r>
          </w:p>
        </w:tc>
        <w:tc>
          <w:tcPr>
            <w:tcW w:w="1161" w:type="dxa"/>
          </w:tcPr>
          <w:p w14:paraId="49342FCC" w14:textId="77777777" w:rsidR="00FF15FC" w:rsidRPr="00FF15FC" w:rsidRDefault="00FF15FC" w:rsidP="00FF15FC">
            <w:pPr>
              <w:widowControl/>
              <w:jc w:val="center"/>
              <w:rPr>
                <w:rFonts w:asciiTheme="minorEastAsia" w:hAnsiTheme="minorEastAsia" w:cs="宋体"/>
                <w:kern w:val="0"/>
                <w:sz w:val="24"/>
                <w:szCs w:val="24"/>
              </w:rPr>
            </w:pPr>
          </w:p>
        </w:tc>
        <w:tc>
          <w:tcPr>
            <w:tcW w:w="1080" w:type="dxa"/>
          </w:tcPr>
          <w:p w14:paraId="721A6E50" w14:textId="77777777" w:rsidR="00FF15FC" w:rsidRPr="00FF15FC" w:rsidRDefault="00FF15FC" w:rsidP="00FF15FC">
            <w:pPr>
              <w:widowControl/>
              <w:jc w:val="center"/>
              <w:rPr>
                <w:rFonts w:asciiTheme="minorEastAsia" w:hAnsiTheme="minorEastAsia" w:cs="宋体"/>
                <w:kern w:val="0"/>
                <w:sz w:val="24"/>
                <w:szCs w:val="24"/>
              </w:rPr>
            </w:pPr>
          </w:p>
        </w:tc>
        <w:tc>
          <w:tcPr>
            <w:tcW w:w="1039" w:type="dxa"/>
            <w:shd w:val="clear" w:color="auto" w:fill="auto"/>
          </w:tcPr>
          <w:p w14:paraId="7B06DEA8" w14:textId="77777777" w:rsidR="00FF15FC" w:rsidRPr="00FF15FC" w:rsidRDefault="00CC35FE" w:rsidP="00FF15FC">
            <w:pPr>
              <w:widowControl/>
              <w:jc w:val="center"/>
              <w:rPr>
                <w:rFonts w:asciiTheme="minorEastAsia" w:hAnsiTheme="minorEastAsia" w:cs="宋体"/>
                <w:kern w:val="0"/>
                <w:sz w:val="24"/>
                <w:szCs w:val="24"/>
              </w:rPr>
            </w:pPr>
            <w:r>
              <w:rPr>
                <w:rFonts w:asciiTheme="minorEastAsia" w:hAnsiTheme="minorEastAsia" w:cs="宋体"/>
                <w:kern w:val="0"/>
                <w:sz w:val="24"/>
                <w:szCs w:val="24"/>
              </w:rPr>
              <w:t>33</w:t>
            </w:r>
          </w:p>
        </w:tc>
        <w:tc>
          <w:tcPr>
            <w:tcW w:w="977" w:type="dxa"/>
          </w:tcPr>
          <w:p w14:paraId="5198CCF0" w14:textId="77777777" w:rsidR="00FF15FC" w:rsidRPr="00FF15FC" w:rsidRDefault="00CC35FE" w:rsidP="00FF15FC">
            <w:pPr>
              <w:widowControl/>
              <w:jc w:val="center"/>
              <w:rPr>
                <w:rFonts w:asciiTheme="minorEastAsia" w:hAnsiTheme="minorEastAsia" w:cs="宋体"/>
                <w:kern w:val="0"/>
                <w:sz w:val="24"/>
                <w:szCs w:val="24"/>
              </w:rPr>
            </w:pPr>
            <w:r>
              <w:rPr>
                <w:rFonts w:asciiTheme="minorEastAsia" w:hAnsiTheme="minorEastAsia" w:cs="宋体" w:hint="eastAsia"/>
                <w:kern w:val="0"/>
                <w:sz w:val="24"/>
                <w:szCs w:val="24"/>
              </w:rPr>
              <w:t>9</w:t>
            </w:r>
          </w:p>
        </w:tc>
        <w:tc>
          <w:tcPr>
            <w:tcW w:w="864" w:type="dxa"/>
          </w:tcPr>
          <w:p w14:paraId="6DFB0168" w14:textId="77777777" w:rsidR="00FF15FC" w:rsidRPr="00FF15FC" w:rsidRDefault="00FF15FC" w:rsidP="00FF15FC">
            <w:pPr>
              <w:widowControl/>
              <w:jc w:val="center"/>
              <w:rPr>
                <w:rFonts w:asciiTheme="minorEastAsia" w:hAnsiTheme="minorEastAsia" w:cs="宋体"/>
                <w:kern w:val="0"/>
                <w:sz w:val="24"/>
                <w:szCs w:val="24"/>
              </w:rPr>
            </w:pPr>
          </w:p>
        </w:tc>
        <w:tc>
          <w:tcPr>
            <w:tcW w:w="996" w:type="dxa"/>
          </w:tcPr>
          <w:p w14:paraId="5171D40A" w14:textId="77777777" w:rsidR="00FF15FC" w:rsidRPr="00FF15FC" w:rsidRDefault="00FF15FC" w:rsidP="00FF15FC">
            <w:pPr>
              <w:widowControl/>
              <w:jc w:val="center"/>
              <w:rPr>
                <w:rFonts w:asciiTheme="minorEastAsia" w:hAnsiTheme="minorEastAsia" w:cs="宋体"/>
                <w:kern w:val="0"/>
                <w:sz w:val="24"/>
                <w:szCs w:val="24"/>
              </w:rPr>
            </w:pPr>
            <w:r>
              <w:rPr>
                <w:rFonts w:asciiTheme="minorEastAsia" w:hAnsiTheme="minorEastAsia" w:cs="宋体"/>
                <w:kern w:val="0"/>
                <w:sz w:val="24"/>
                <w:szCs w:val="24"/>
              </w:rPr>
              <w:t>42</w:t>
            </w:r>
          </w:p>
        </w:tc>
      </w:tr>
      <w:tr w:rsidR="00FF15FC" w:rsidRPr="00FF15FC" w14:paraId="3BFC84F9" w14:textId="77777777" w:rsidTr="00FF15FC">
        <w:trPr>
          <w:jc w:val="center"/>
        </w:trPr>
        <w:tc>
          <w:tcPr>
            <w:tcW w:w="1092" w:type="dxa"/>
            <w:tcBorders>
              <w:bottom w:val="single" w:sz="4" w:space="0" w:color="auto"/>
            </w:tcBorders>
          </w:tcPr>
          <w:p w14:paraId="37214BA2" w14:textId="77777777" w:rsidR="00FF15FC" w:rsidRPr="00FF15FC" w:rsidRDefault="00FF15FC" w:rsidP="00FF15FC">
            <w:pPr>
              <w:widowControl/>
              <w:jc w:val="center"/>
              <w:rPr>
                <w:rFonts w:asciiTheme="minorEastAsia" w:hAnsiTheme="minorEastAsia" w:cs="宋体"/>
                <w:bCs/>
                <w:kern w:val="0"/>
                <w:sz w:val="24"/>
                <w:szCs w:val="24"/>
              </w:rPr>
            </w:pPr>
            <w:r w:rsidRPr="00FF15FC">
              <w:rPr>
                <w:rFonts w:asciiTheme="minorEastAsia" w:hAnsiTheme="minorEastAsia" w:cs="宋体" w:hint="eastAsia"/>
                <w:bCs/>
                <w:kern w:val="0"/>
                <w:sz w:val="24"/>
                <w:szCs w:val="24"/>
              </w:rPr>
              <w:t>合计</w:t>
            </w:r>
          </w:p>
        </w:tc>
        <w:tc>
          <w:tcPr>
            <w:tcW w:w="1161" w:type="dxa"/>
            <w:tcBorders>
              <w:bottom w:val="single" w:sz="4" w:space="0" w:color="auto"/>
            </w:tcBorders>
          </w:tcPr>
          <w:p w14:paraId="135F4A90" w14:textId="77777777" w:rsidR="00FF15FC" w:rsidRPr="00FF15FC" w:rsidRDefault="00FF15FC" w:rsidP="00FF15FC">
            <w:pPr>
              <w:widowControl/>
              <w:jc w:val="center"/>
              <w:rPr>
                <w:rFonts w:asciiTheme="minorEastAsia" w:hAnsiTheme="minorEastAsia" w:cs="宋体"/>
                <w:kern w:val="0"/>
                <w:sz w:val="24"/>
                <w:szCs w:val="24"/>
              </w:rPr>
            </w:pPr>
            <w:r>
              <w:rPr>
                <w:rFonts w:asciiTheme="minorEastAsia" w:hAnsiTheme="minorEastAsia" w:cs="宋体"/>
                <w:kern w:val="0"/>
                <w:sz w:val="24"/>
                <w:szCs w:val="24"/>
              </w:rPr>
              <w:t>95</w:t>
            </w:r>
          </w:p>
        </w:tc>
        <w:tc>
          <w:tcPr>
            <w:tcW w:w="1080" w:type="dxa"/>
            <w:tcBorders>
              <w:bottom w:val="single" w:sz="4" w:space="0" w:color="auto"/>
            </w:tcBorders>
          </w:tcPr>
          <w:p w14:paraId="49BC3F71" w14:textId="77777777" w:rsidR="00FF15FC" w:rsidRPr="00FF15FC" w:rsidRDefault="00FF15FC" w:rsidP="00FF15FC">
            <w:pPr>
              <w:widowControl/>
              <w:jc w:val="center"/>
              <w:rPr>
                <w:rFonts w:asciiTheme="minorEastAsia" w:hAnsiTheme="minorEastAsia" w:cs="宋体"/>
                <w:kern w:val="0"/>
                <w:sz w:val="24"/>
                <w:szCs w:val="24"/>
              </w:rPr>
            </w:pPr>
            <w:r w:rsidRPr="00FF15FC">
              <w:rPr>
                <w:rFonts w:asciiTheme="minorEastAsia" w:hAnsiTheme="minorEastAsia" w:cs="宋体" w:hint="eastAsia"/>
                <w:kern w:val="0"/>
                <w:sz w:val="24"/>
                <w:szCs w:val="24"/>
              </w:rPr>
              <w:t>12</w:t>
            </w:r>
          </w:p>
        </w:tc>
        <w:tc>
          <w:tcPr>
            <w:tcW w:w="1039" w:type="dxa"/>
            <w:tcBorders>
              <w:bottom w:val="single" w:sz="4" w:space="0" w:color="auto"/>
            </w:tcBorders>
            <w:shd w:val="clear" w:color="auto" w:fill="auto"/>
          </w:tcPr>
          <w:p w14:paraId="55DAB6AE" w14:textId="77777777" w:rsidR="00FF15FC" w:rsidRPr="00FF15FC" w:rsidRDefault="00FF15FC" w:rsidP="00FF15FC">
            <w:pPr>
              <w:widowControl/>
              <w:jc w:val="center"/>
              <w:rPr>
                <w:rFonts w:asciiTheme="minorEastAsia" w:hAnsiTheme="minorEastAsia" w:cs="宋体"/>
                <w:kern w:val="0"/>
                <w:sz w:val="24"/>
                <w:szCs w:val="24"/>
              </w:rPr>
            </w:pPr>
            <w:r>
              <w:rPr>
                <w:rFonts w:asciiTheme="minorEastAsia" w:hAnsiTheme="minorEastAsia" w:cs="宋体"/>
                <w:kern w:val="0"/>
                <w:sz w:val="24"/>
                <w:szCs w:val="24"/>
              </w:rPr>
              <w:t>42</w:t>
            </w:r>
          </w:p>
        </w:tc>
        <w:tc>
          <w:tcPr>
            <w:tcW w:w="977" w:type="dxa"/>
            <w:tcBorders>
              <w:bottom w:val="single" w:sz="4" w:space="0" w:color="auto"/>
            </w:tcBorders>
          </w:tcPr>
          <w:p w14:paraId="429F08E1" w14:textId="77777777" w:rsidR="00FF15FC" w:rsidRPr="00FF15FC" w:rsidRDefault="00CC35FE" w:rsidP="00FF15FC">
            <w:pPr>
              <w:widowControl/>
              <w:jc w:val="center"/>
              <w:rPr>
                <w:rFonts w:asciiTheme="minorEastAsia" w:hAnsiTheme="minorEastAsia" w:cs="宋体"/>
                <w:kern w:val="0"/>
                <w:sz w:val="24"/>
                <w:szCs w:val="24"/>
              </w:rPr>
            </w:pPr>
            <w:r>
              <w:rPr>
                <w:rFonts w:asciiTheme="minorEastAsia" w:hAnsiTheme="minorEastAsia" w:cs="宋体"/>
                <w:kern w:val="0"/>
                <w:sz w:val="24"/>
                <w:szCs w:val="24"/>
              </w:rPr>
              <w:t>16</w:t>
            </w:r>
          </w:p>
        </w:tc>
        <w:tc>
          <w:tcPr>
            <w:tcW w:w="864" w:type="dxa"/>
            <w:tcBorders>
              <w:bottom w:val="single" w:sz="4" w:space="0" w:color="auto"/>
            </w:tcBorders>
          </w:tcPr>
          <w:p w14:paraId="6A246725" w14:textId="77777777" w:rsidR="00FF15FC" w:rsidRPr="00FF15FC" w:rsidRDefault="00CC35FE" w:rsidP="00DC2282">
            <w:pPr>
              <w:widowControl/>
              <w:jc w:val="center"/>
              <w:rPr>
                <w:rFonts w:asciiTheme="minorEastAsia" w:hAnsiTheme="minorEastAsia" w:cs="宋体"/>
                <w:kern w:val="0"/>
                <w:sz w:val="24"/>
                <w:szCs w:val="24"/>
              </w:rPr>
            </w:pPr>
            <w:r>
              <w:rPr>
                <w:rFonts w:asciiTheme="minorEastAsia" w:hAnsiTheme="minorEastAsia" w:cs="宋体"/>
                <w:kern w:val="0"/>
                <w:sz w:val="24"/>
                <w:szCs w:val="24"/>
              </w:rPr>
              <w:t>33</w:t>
            </w:r>
          </w:p>
        </w:tc>
        <w:tc>
          <w:tcPr>
            <w:tcW w:w="996" w:type="dxa"/>
            <w:tcBorders>
              <w:bottom w:val="single" w:sz="4" w:space="0" w:color="auto"/>
            </w:tcBorders>
          </w:tcPr>
          <w:p w14:paraId="1195D441" w14:textId="77777777" w:rsidR="00FF15FC" w:rsidRPr="00FF15FC" w:rsidRDefault="00FF15FC" w:rsidP="00FF15FC">
            <w:pPr>
              <w:widowControl/>
              <w:jc w:val="center"/>
              <w:rPr>
                <w:rFonts w:asciiTheme="minorEastAsia" w:hAnsiTheme="minorEastAsia" w:cs="宋体"/>
                <w:kern w:val="0"/>
                <w:sz w:val="24"/>
                <w:szCs w:val="24"/>
              </w:rPr>
            </w:pPr>
            <w:r>
              <w:rPr>
                <w:rFonts w:asciiTheme="minorEastAsia" w:hAnsiTheme="minorEastAsia" w:cs="宋体"/>
                <w:kern w:val="0"/>
                <w:sz w:val="24"/>
                <w:szCs w:val="24"/>
              </w:rPr>
              <w:t>198</w:t>
            </w:r>
          </w:p>
        </w:tc>
      </w:tr>
    </w:tbl>
    <w:p w14:paraId="6186299C" w14:textId="77777777" w:rsidR="00FF15FC" w:rsidRPr="00D52522" w:rsidRDefault="00FF15FC" w:rsidP="00FF15FC">
      <w:pPr>
        <w:pStyle w:val="afa"/>
        <w:widowControl w:val="0"/>
        <w:spacing w:before="0" w:beforeAutospacing="0" w:after="0" w:afterAutospacing="0"/>
        <w:ind w:firstLineChars="200" w:firstLine="420"/>
        <w:rPr>
          <w:rStyle w:val="af5"/>
          <w:rFonts w:asciiTheme="minorEastAsia" w:eastAsiaTheme="minorEastAsia" w:hAnsiTheme="minorEastAsia"/>
          <w:sz w:val="21"/>
          <w:szCs w:val="21"/>
        </w:rPr>
      </w:pPr>
      <w:r w:rsidRPr="00D52522">
        <w:rPr>
          <w:rFonts w:cs="宋体" w:hint="eastAsia"/>
          <w:sz w:val="21"/>
          <w:szCs w:val="21"/>
        </w:rPr>
        <w:t>※技社会实践</w:t>
      </w:r>
      <w:r w:rsidRPr="00D52522">
        <w:rPr>
          <w:rFonts w:cs="宋体"/>
          <w:sz w:val="21"/>
          <w:szCs w:val="21"/>
        </w:rPr>
        <w:t>2</w:t>
      </w:r>
      <w:r w:rsidRPr="00D52522">
        <w:rPr>
          <w:rFonts w:cs="宋体" w:hint="eastAsia"/>
          <w:sz w:val="21"/>
          <w:szCs w:val="21"/>
        </w:rPr>
        <w:t>周，由校团委作统一部署，</w:t>
      </w:r>
      <w:proofErr w:type="gramStart"/>
      <w:r w:rsidRPr="00D52522">
        <w:rPr>
          <w:rFonts w:cs="宋体" w:hint="eastAsia"/>
          <w:sz w:val="21"/>
          <w:szCs w:val="21"/>
        </w:rPr>
        <w:t>机动含</w:t>
      </w:r>
      <w:proofErr w:type="gramEnd"/>
      <w:r w:rsidRPr="00D52522">
        <w:rPr>
          <w:rFonts w:cs="宋体" w:hint="eastAsia"/>
          <w:sz w:val="21"/>
          <w:szCs w:val="21"/>
        </w:rPr>
        <w:t>军训、社会实践、毕业考试等其他环节。</w:t>
      </w:r>
    </w:p>
    <w:p w14:paraId="72F727C0" w14:textId="77777777" w:rsidR="00FF15FC" w:rsidRPr="00FF15FC" w:rsidRDefault="00FF15FC" w:rsidP="00FF15FC">
      <w:pPr>
        <w:rPr>
          <w:rFonts w:asciiTheme="minorEastAsia" w:hAnsiTheme="minorEastAsia" w:cs="黑体"/>
          <w:sz w:val="24"/>
          <w:szCs w:val="24"/>
        </w:rPr>
      </w:pPr>
    </w:p>
    <w:p w14:paraId="0EBCE80A" w14:textId="77777777" w:rsidR="008C51FE" w:rsidRPr="00FF15FC" w:rsidRDefault="007D623C" w:rsidP="00FF15FC">
      <w:pPr>
        <w:rPr>
          <w:rFonts w:asciiTheme="minorEastAsia" w:hAnsiTheme="minorEastAsia" w:cs="黑体"/>
          <w:b/>
          <w:sz w:val="24"/>
          <w:szCs w:val="24"/>
        </w:rPr>
      </w:pPr>
      <w:r w:rsidRPr="00FF15FC">
        <w:rPr>
          <w:rFonts w:asciiTheme="minorEastAsia" w:hAnsiTheme="minorEastAsia" w:cs="黑体" w:hint="eastAsia"/>
          <w:b/>
          <w:sz w:val="24"/>
          <w:szCs w:val="24"/>
        </w:rPr>
        <w:t>八、毕业与学位</w:t>
      </w:r>
    </w:p>
    <w:p w14:paraId="2D62A777" w14:textId="4C93CB81" w:rsidR="00DC2282" w:rsidRPr="00D52522" w:rsidRDefault="00DC2282" w:rsidP="00DC2282">
      <w:pPr>
        <w:pStyle w:val="afa"/>
        <w:widowControl w:val="0"/>
        <w:spacing w:before="0" w:beforeAutospacing="0" w:after="0" w:afterAutospacing="0"/>
        <w:ind w:firstLineChars="200" w:firstLine="480"/>
        <w:rPr>
          <w:rFonts w:asciiTheme="minorEastAsia" w:eastAsiaTheme="minorEastAsia" w:hAnsiTheme="minorEastAsia"/>
          <w:bCs/>
        </w:rPr>
      </w:pPr>
      <w:r w:rsidRPr="00D52522">
        <w:rPr>
          <w:rFonts w:asciiTheme="minorEastAsia" w:eastAsiaTheme="minorEastAsia" w:hAnsiTheme="minorEastAsia" w:hint="eastAsia"/>
          <w:bCs/>
        </w:rPr>
        <w:t>在</w:t>
      </w:r>
      <w:r w:rsidRPr="00130CA4">
        <w:rPr>
          <w:rFonts w:asciiTheme="minorEastAsia" w:eastAsiaTheme="minorEastAsia" w:hAnsiTheme="minorEastAsia" w:hint="eastAsia"/>
          <w:bCs/>
        </w:rPr>
        <w:t>学校规定修业年限内修完全部必修课程，成绩合格，限选课程修满</w:t>
      </w:r>
      <w:r w:rsidRPr="00130CA4">
        <w:rPr>
          <w:rFonts w:asciiTheme="minorEastAsia" w:eastAsiaTheme="minorEastAsia" w:hAnsiTheme="minorEastAsia"/>
          <w:bCs/>
        </w:rPr>
        <w:t>13</w:t>
      </w:r>
      <w:r w:rsidRPr="00130CA4">
        <w:rPr>
          <w:rFonts w:asciiTheme="minorEastAsia" w:eastAsiaTheme="minorEastAsia" w:hAnsiTheme="minorEastAsia" w:hint="eastAsia"/>
          <w:bCs/>
        </w:rPr>
        <w:t>学分，任选课修满15学分，通过毕业实习</w:t>
      </w:r>
      <w:r w:rsidR="00A009A7" w:rsidRPr="00130CA4">
        <w:rPr>
          <w:rStyle w:val="af5"/>
          <w:rFonts w:ascii="Times New Roman" w:hint="eastAsia"/>
          <w:b w:val="0"/>
        </w:rPr>
        <w:t>和社会实践</w:t>
      </w:r>
      <w:r w:rsidRPr="00130CA4">
        <w:rPr>
          <w:rFonts w:asciiTheme="minorEastAsia" w:eastAsiaTheme="minorEastAsia" w:hAnsiTheme="minorEastAsia" w:hint="eastAsia"/>
          <w:bCs/>
        </w:rPr>
        <w:t>，</w:t>
      </w:r>
      <w:r w:rsidR="008B78B1" w:rsidRPr="00130CA4">
        <w:rPr>
          <w:rFonts w:hint="eastAsia"/>
          <w:bCs/>
        </w:rPr>
        <w:t>按照学校管理办法完成毕业论文（设计），</w:t>
      </w:r>
      <w:r w:rsidRPr="00130CA4">
        <w:rPr>
          <w:rFonts w:asciiTheme="minorEastAsia" w:eastAsiaTheme="minorEastAsia" w:hAnsiTheme="minorEastAsia" w:hint="eastAsia"/>
          <w:bCs/>
        </w:rPr>
        <w:t>总学分达</w:t>
      </w:r>
      <w:r w:rsidRPr="00130CA4">
        <w:rPr>
          <w:rFonts w:asciiTheme="minorEastAsia" w:eastAsiaTheme="minorEastAsia" w:hAnsiTheme="minorEastAsia"/>
          <w:bCs/>
        </w:rPr>
        <w:t>19</w:t>
      </w:r>
      <w:r w:rsidR="00A009A7" w:rsidRPr="00130CA4">
        <w:rPr>
          <w:rFonts w:asciiTheme="minorEastAsia" w:eastAsiaTheme="minorEastAsia" w:hAnsiTheme="minorEastAsia"/>
          <w:bCs/>
        </w:rPr>
        <w:t>4</w:t>
      </w:r>
      <w:r w:rsidRPr="00130CA4">
        <w:rPr>
          <w:rFonts w:asciiTheme="minorEastAsia" w:eastAsiaTheme="minorEastAsia" w:hAnsiTheme="minorEastAsia" w:hint="eastAsia"/>
          <w:bCs/>
        </w:rPr>
        <w:t>学分以上，符合《广西医科大学学生学籍管理规定》中的毕业条件的准予毕业，符合《广西</w:t>
      </w:r>
      <w:r w:rsidRPr="00D52522">
        <w:rPr>
          <w:rFonts w:asciiTheme="minorEastAsia" w:eastAsiaTheme="minorEastAsia" w:hAnsiTheme="minorEastAsia" w:hint="eastAsia"/>
          <w:bCs/>
        </w:rPr>
        <w:t>医科大学授予学士学位工作细则》学士学位条件的授予</w:t>
      </w:r>
      <w:r w:rsidR="00AE52CB">
        <w:rPr>
          <w:rFonts w:asciiTheme="minorEastAsia" w:eastAsiaTheme="minorEastAsia" w:hAnsiTheme="minorEastAsia" w:hint="eastAsia"/>
          <w:bCs/>
        </w:rPr>
        <w:t>管理学</w:t>
      </w:r>
      <w:r w:rsidRPr="00D52522">
        <w:rPr>
          <w:rFonts w:asciiTheme="minorEastAsia" w:eastAsiaTheme="minorEastAsia" w:hAnsiTheme="minorEastAsia" w:hint="eastAsia"/>
          <w:bCs/>
        </w:rPr>
        <w:t>学士学位。</w:t>
      </w:r>
    </w:p>
    <w:p w14:paraId="3CBF483D" w14:textId="77777777" w:rsidR="008C51FE" w:rsidRPr="00FF15FC" w:rsidRDefault="007D623C" w:rsidP="00FF15FC">
      <w:pPr>
        <w:rPr>
          <w:rFonts w:asciiTheme="minorEastAsia" w:hAnsiTheme="minorEastAsia" w:cs="黑体"/>
          <w:b/>
          <w:bCs/>
          <w:sz w:val="24"/>
          <w:szCs w:val="24"/>
        </w:rPr>
      </w:pPr>
      <w:r w:rsidRPr="00FF15FC">
        <w:rPr>
          <w:rFonts w:asciiTheme="minorEastAsia" w:hAnsiTheme="minorEastAsia" w:cs="黑体" w:hint="eastAsia"/>
          <w:b/>
          <w:bCs/>
          <w:sz w:val="24"/>
          <w:szCs w:val="24"/>
        </w:rPr>
        <w:t>九、毕业去向</w:t>
      </w:r>
    </w:p>
    <w:p w14:paraId="11432361" w14:textId="77777777" w:rsidR="008C51FE" w:rsidRPr="00FF15FC" w:rsidRDefault="007D623C" w:rsidP="00FF15FC">
      <w:pPr>
        <w:ind w:firstLineChars="200" w:firstLine="480"/>
        <w:rPr>
          <w:rFonts w:asciiTheme="minorEastAsia" w:hAnsiTheme="minorEastAsia" w:cs="Times New Roman"/>
          <w:sz w:val="24"/>
          <w:szCs w:val="24"/>
        </w:rPr>
      </w:pPr>
      <w:r w:rsidRPr="00FF15FC">
        <w:rPr>
          <w:rFonts w:asciiTheme="minorEastAsia" w:hAnsiTheme="minorEastAsia" w:cs="Times New Roman" w:hint="eastAsia"/>
          <w:sz w:val="24"/>
          <w:szCs w:val="24"/>
        </w:rPr>
        <w:t>就业方向：毕业后可到医院、卫生行政部门、社区卫生服务机构、健康服务与管理公司、养老机构</w:t>
      </w:r>
      <w:r w:rsidR="00404081" w:rsidRPr="00FF15FC">
        <w:rPr>
          <w:rFonts w:asciiTheme="minorEastAsia" w:hAnsiTheme="minorEastAsia" w:cs="Times New Roman" w:hint="eastAsia"/>
          <w:sz w:val="24"/>
          <w:szCs w:val="24"/>
        </w:rPr>
        <w:t>、保险机构</w:t>
      </w:r>
      <w:r w:rsidRPr="00FF15FC">
        <w:rPr>
          <w:rFonts w:asciiTheme="minorEastAsia" w:hAnsiTheme="minorEastAsia" w:cs="Times New Roman" w:hint="eastAsia"/>
          <w:sz w:val="24"/>
          <w:szCs w:val="24"/>
        </w:rPr>
        <w:t>等工作，也可到学校从事教学、教学管理、科研等工作。</w:t>
      </w:r>
    </w:p>
    <w:p w14:paraId="57B10432" w14:textId="77777777" w:rsidR="008C51FE" w:rsidRPr="00FF15FC" w:rsidRDefault="007D623C" w:rsidP="00FF15FC">
      <w:pPr>
        <w:rPr>
          <w:rFonts w:asciiTheme="minorEastAsia" w:hAnsiTheme="minorEastAsia" w:cs="黑体"/>
          <w:b/>
          <w:bCs/>
          <w:sz w:val="24"/>
          <w:szCs w:val="24"/>
        </w:rPr>
      </w:pPr>
      <w:r w:rsidRPr="00FF15FC">
        <w:rPr>
          <w:rFonts w:asciiTheme="minorEastAsia" w:hAnsiTheme="minorEastAsia" w:cs="黑体" w:hint="eastAsia"/>
          <w:b/>
          <w:bCs/>
          <w:sz w:val="24"/>
          <w:szCs w:val="24"/>
        </w:rPr>
        <w:t>十、教学进程</w:t>
      </w:r>
    </w:p>
    <w:sectPr w:rsidR="008C51FE" w:rsidRPr="00FF15FC" w:rsidSect="008C51FE">
      <w:pgSz w:w="11906" w:h="16838"/>
      <w:pgMar w:top="1701" w:right="1587" w:bottom="1701"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463A8" w14:textId="77777777" w:rsidR="00834016" w:rsidRDefault="00834016" w:rsidP="004A7D72">
      <w:r>
        <w:separator/>
      </w:r>
    </w:p>
  </w:endnote>
  <w:endnote w:type="continuationSeparator" w:id="0">
    <w:p w14:paraId="62A10AC8" w14:textId="77777777" w:rsidR="00834016" w:rsidRDefault="00834016" w:rsidP="004A7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仿宋_GBK">
    <w:altName w:val="宋体"/>
    <w:charset w:val="86"/>
    <w:family w:val="auto"/>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小标宋简体">
    <w:altName w:val="微软雅黑"/>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80641" w14:textId="77777777" w:rsidR="00834016" w:rsidRDefault="00834016" w:rsidP="004A7D72">
      <w:r>
        <w:separator/>
      </w:r>
    </w:p>
  </w:footnote>
  <w:footnote w:type="continuationSeparator" w:id="0">
    <w:p w14:paraId="07F67B31" w14:textId="77777777" w:rsidR="00834016" w:rsidRDefault="00834016" w:rsidP="004A7D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F23DA"/>
    <w:rsid w:val="00043B1E"/>
    <w:rsid w:val="000675C8"/>
    <w:rsid w:val="00071ABE"/>
    <w:rsid w:val="00130CA4"/>
    <w:rsid w:val="002441E8"/>
    <w:rsid w:val="0028101F"/>
    <w:rsid w:val="00386DF7"/>
    <w:rsid w:val="003946F1"/>
    <w:rsid w:val="003B20A1"/>
    <w:rsid w:val="00404081"/>
    <w:rsid w:val="0044128E"/>
    <w:rsid w:val="0045471C"/>
    <w:rsid w:val="00470BDA"/>
    <w:rsid w:val="004A7D72"/>
    <w:rsid w:val="004D14D4"/>
    <w:rsid w:val="005D2F01"/>
    <w:rsid w:val="00621A9D"/>
    <w:rsid w:val="0064304D"/>
    <w:rsid w:val="006675AC"/>
    <w:rsid w:val="006C66A0"/>
    <w:rsid w:val="006D03B4"/>
    <w:rsid w:val="00705762"/>
    <w:rsid w:val="0074352A"/>
    <w:rsid w:val="007D623C"/>
    <w:rsid w:val="00834016"/>
    <w:rsid w:val="00846DFE"/>
    <w:rsid w:val="00871960"/>
    <w:rsid w:val="0088620D"/>
    <w:rsid w:val="008A10F2"/>
    <w:rsid w:val="008B78B1"/>
    <w:rsid w:val="008C51FE"/>
    <w:rsid w:val="008E212A"/>
    <w:rsid w:val="00941F71"/>
    <w:rsid w:val="00960384"/>
    <w:rsid w:val="00A00685"/>
    <w:rsid w:val="00A009A7"/>
    <w:rsid w:val="00AE52CB"/>
    <w:rsid w:val="00B54405"/>
    <w:rsid w:val="00BE19A5"/>
    <w:rsid w:val="00BF6031"/>
    <w:rsid w:val="00C01A14"/>
    <w:rsid w:val="00C13F2B"/>
    <w:rsid w:val="00C67414"/>
    <w:rsid w:val="00C95E22"/>
    <w:rsid w:val="00CB6446"/>
    <w:rsid w:val="00CC35FE"/>
    <w:rsid w:val="00CF23DA"/>
    <w:rsid w:val="00D20021"/>
    <w:rsid w:val="00DC2282"/>
    <w:rsid w:val="00E1415D"/>
    <w:rsid w:val="00E169CB"/>
    <w:rsid w:val="00E2064D"/>
    <w:rsid w:val="00E22EF0"/>
    <w:rsid w:val="00E7644D"/>
    <w:rsid w:val="00E94376"/>
    <w:rsid w:val="00F23929"/>
    <w:rsid w:val="00F240E0"/>
    <w:rsid w:val="00FF15FC"/>
    <w:rsid w:val="01E40979"/>
    <w:rsid w:val="051A3667"/>
    <w:rsid w:val="067D312D"/>
    <w:rsid w:val="09626B10"/>
    <w:rsid w:val="0A175C8A"/>
    <w:rsid w:val="1C000809"/>
    <w:rsid w:val="1FB44FA6"/>
    <w:rsid w:val="212D4117"/>
    <w:rsid w:val="21A53B05"/>
    <w:rsid w:val="2BD720BE"/>
    <w:rsid w:val="3CC4011F"/>
    <w:rsid w:val="3E2913AE"/>
    <w:rsid w:val="3F7F7FEF"/>
    <w:rsid w:val="40DE37D3"/>
    <w:rsid w:val="42177690"/>
    <w:rsid w:val="42B3038F"/>
    <w:rsid w:val="44903BD6"/>
    <w:rsid w:val="477172E5"/>
    <w:rsid w:val="4A562BA5"/>
    <w:rsid w:val="4CE22AB5"/>
    <w:rsid w:val="4EFC1A5E"/>
    <w:rsid w:val="672D1EC1"/>
    <w:rsid w:val="70217A7B"/>
    <w:rsid w:val="702A63DB"/>
    <w:rsid w:val="72785979"/>
    <w:rsid w:val="72942F06"/>
    <w:rsid w:val="7800743F"/>
    <w:rsid w:val="781E5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B00C1"/>
  <w15:docId w15:val="{1537A54A-49E7-48AE-910C-CB74C9766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51FE"/>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0"/>
    <w:qFormat/>
    <w:rsid w:val="008C51FE"/>
    <w:pPr>
      <w:keepNext/>
      <w:keepLines/>
      <w:adjustRightInd w:val="0"/>
      <w:spacing w:before="60" w:after="60" w:line="300" w:lineRule="auto"/>
      <w:ind w:firstLine="454"/>
      <w:textAlignment w:val="baseline"/>
      <w:outlineLvl w:val="2"/>
    </w:pPr>
    <w:rPr>
      <w:rFonts w:ascii="Times New Roman" w:eastAsia="楷体_GB2312" w:hAnsi="Times New Roman" w:cs="Times New Roman"/>
      <w:b/>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rsid w:val="008C51FE"/>
    <w:pPr>
      <w:jc w:val="left"/>
    </w:pPr>
    <w:rPr>
      <w:rFonts w:ascii="Times New Roman" w:eastAsia="宋体" w:hAnsi="Times New Roman" w:cs="Times New Roman"/>
      <w:szCs w:val="20"/>
      <w:lang w:val="zh-CN"/>
    </w:rPr>
  </w:style>
  <w:style w:type="paragraph" w:styleId="a5">
    <w:name w:val="Body Text"/>
    <w:basedOn w:val="a"/>
    <w:link w:val="a6"/>
    <w:unhideWhenUsed/>
    <w:qFormat/>
    <w:rsid w:val="008C51FE"/>
    <w:pPr>
      <w:spacing w:after="120"/>
    </w:pPr>
    <w:rPr>
      <w:rFonts w:ascii="Times New Roman" w:eastAsia="宋体" w:hAnsi="Times New Roman" w:cs="Times New Roman"/>
      <w:szCs w:val="20"/>
      <w:lang w:val="zh-CN"/>
    </w:rPr>
  </w:style>
  <w:style w:type="paragraph" w:styleId="a7">
    <w:name w:val="Plain Text"/>
    <w:basedOn w:val="a"/>
    <w:link w:val="a8"/>
    <w:qFormat/>
    <w:rsid w:val="008C51FE"/>
    <w:rPr>
      <w:rFonts w:ascii="宋体" w:hAnsi="Courier New"/>
      <w:szCs w:val="21"/>
    </w:rPr>
  </w:style>
  <w:style w:type="paragraph" w:styleId="a9">
    <w:name w:val="Date"/>
    <w:basedOn w:val="a"/>
    <w:next w:val="a"/>
    <w:link w:val="aa"/>
    <w:qFormat/>
    <w:rsid w:val="008C51FE"/>
    <w:pPr>
      <w:ind w:leftChars="2500" w:left="100"/>
    </w:pPr>
    <w:rPr>
      <w:rFonts w:ascii="Times New Roman" w:eastAsia="宋体" w:hAnsi="Times New Roman" w:cs="Times New Roman"/>
      <w:szCs w:val="24"/>
      <w:lang w:val="zh-CN"/>
    </w:rPr>
  </w:style>
  <w:style w:type="paragraph" w:styleId="2">
    <w:name w:val="Body Text Indent 2"/>
    <w:basedOn w:val="a"/>
    <w:link w:val="20"/>
    <w:qFormat/>
    <w:rsid w:val="008C51FE"/>
    <w:pPr>
      <w:spacing w:after="120" w:line="480" w:lineRule="auto"/>
      <w:ind w:leftChars="200" w:left="420"/>
    </w:pPr>
    <w:rPr>
      <w:szCs w:val="24"/>
    </w:rPr>
  </w:style>
  <w:style w:type="paragraph" w:styleId="ab">
    <w:name w:val="Balloon Text"/>
    <w:basedOn w:val="a"/>
    <w:link w:val="ac"/>
    <w:qFormat/>
    <w:rsid w:val="008C51FE"/>
    <w:rPr>
      <w:sz w:val="18"/>
      <w:szCs w:val="18"/>
    </w:rPr>
  </w:style>
  <w:style w:type="paragraph" w:styleId="ad">
    <w:name w:val="footer"/>
    <w:basedOn w:val="a"/>
    <w:link w:val="ae"/>
    <w:unhideWhenUsed/>
    <w:qFormat/>
    <w:rsid w:val="008C51FE"/>
    <w:pPr>
      <w:tabs>
        <w:tab w:val="center" w:pos="4153"/>
        <w:tab w:val="right" w:pos="8306"/>
      </w:tabs>
      <w:snapToGrid w:val="0"/>
      <w:jc w:val="left"/>
    </w:pPr>
    <w:rPr>
      <w:sz w:val="18"/>
      <w:szCs w:val="18"/>
    </w:rPr>
  </w:style>
  <w:style w:type="paragraph" w:styleId="af">
    <w:name w:val="header"/>
    <w:basedOn w:val="a"/>
    <w:link w:val="af0"/>
    <w:unhideWhenUsed/>
    <w:qFormat/>
    <w:rsid w:val="008C51FE"/>
    <w:pPr>
      <w:pBdr>
        <w:bottom w:val="single" w:sz="6" w:space="1" w:color="auto"/>
      </w:pBdr>
      <w:tabs>
        <w:tab w:val="center" w:pos="4153"/>
        <w:tab w:val="right" w:pos="8306"/>
      </w:tabs>
      <w:snapToGrid w:val="0"/>
      <w:jc w:val="center"/>
    </w:pPr>
    <w:rPr>
      <w:sz w:val="18"/>
      <w:szCs w:val="18"/>
    </w:rPr>
  </w:style>
  <w:style w:type="paragraph" w:styleId="af1">
    <w:name w:val="annotation subject"/>
    <w:basedOn w:val="a3"/>
    <w:next w:val="a3"/>
    <w:link w:val="af2"/>
    <w:unhideWhenUsed/>
    <w:qFormat/>
    <w:rsid w:val="008C51FE"/>
    <w:rPr>
      <w:rFonts w:asciiTheme="minorHAnsi" w:eastAsia="方正仿宋_GBK" w:hAnsiTheme="minorHAnsi" w:cstheme="minorBidi"/>
      <w:b/>
      <w:bCs/>
      <w:sz w:val="32"/>
      <w:szCs w:val="32"/>
      <w:lang w:val="en-US"/>
    </w:rPr>
  </w:style>
  <w:style w:type="paragraph" w:styleId="af3">
    <w:name w:val="Body Text First Indent"/>
    <w:basedOn w:val="a5"/>
    <w:link w:val="af4"/>
    <w:qFormat/>
    <w:rsid w:val="008C51FE"/>
    <w:pPr>
      <w:ind w:firstLineChars="100" w:firstLine="420"/>
    </w:pPr>
    <w:rPr>
      <w:rFonts w:asciiTheme="minorHAnsi" w:eastAsiaTheme="minorEastAsia" w:hAnsiTheme="minorHAnsi" w:cstheme="minorBidi"/>
      <w:szCs w:val="24"/>
      <w:lang w:val="en-US"/>
    </w:rPr>
  </w:style>
  <w:style w:type="character" w:styleId="af5">
    <w:name w:val="Strong"/>
    <w:uiPriority w:val="99"/>
    <w:qFormat/>
    <w:rsid w:val="008C51FE"/>
    <w:rPr>
      <w:b/>
      <w:bCs/>
    </w:rPr>
  </w:style>
  <w:style w:type="character" w:styleId="af6">
    <w:name w:val="page number"/>
    <w:basedOn w:val="a0"/>
    <w:qFormat/>
    <w:rsid w:val="008C51FE"/>
  </w:style>
  <w:style w:type="character" w:styleId="af7">
    <w:name w:val="FollowedHyperlink"/>
    <w:uiPriority w:val="99"/>
    <w:qFormat/>
    <w:rsid w:val="008C51FE"/>
    <w:rPr>
      <w:color w:val="800080"/>
      <w:u w:val="single"/>
    </w:rPr>
  </w:style>
  <w:style w:type="character" w:styleId="af8">
    <w:name w:val="Hyperlink"/>
    <w:uiPriority w:val="99"/>
    <w:qFormat/>
    <w:rsid w:val="008C51FE"/>
    <w:rPr>
      <w:color w:val="0000FF"/>
      <w:u w:val="single"/>
    </w:rPr>
  </w:style>
  <w:style w:type="character" w:styleId="af9">
    <w:name w:val="annotation reference"/>
    <w:unhideWhenUsed/>
    <w:qFormat/>
    <w:rsid w:val="008C51FE"/>
    <w:rPr>
      <w:sz w:val="21"/>
      <w:szCs w:val="21"/>
    </w:rPr>
  </w:style>
  <w:style w:type="character" w:customStyle="1" w:styleId="af0">
    <w:name w:val="页眉 字符"/>
    <w:basedOn w:val="a0"/>
    <w:link w:val="af"/>
    <w:qFormat/>
    <w:rsid w:val="008C51FE"/>
    <w:rPr>
      <w:sz w:val="18"/>
      <w:szCs w:val="18"/>
    </w:rPr>
  </w:style>
  <w:style w:type="character" w:customStyle="1" w:styleId="ae">
    <w:name w:val="页脚 字符"/>
    <w:basedOn w:val="a0"/>
    <w:link w:val="ad"/>
    <w:qFormat/>
    <w:rsid w:val="008C51FE"/>
    <w:rPr>
      <w:sz w:val="18"/>
      <w:szCs w:val="18"/>
    </w:rPr>
  </w:style>
  <w:style w:type="character" w:customStyle="1" w:styleId="30">
    <w:name w:val="标题 3 字符"/>
    <w:basedOn w:val="a0"/>
    <w:link w:val="3"/>
    <w:qFormat/>
    <w:rsid w:val="008C51FE"/>
    <w:rPr>
      <w:rFonts w:ascii="Times New Roman" w:eastAsia="楷体_GB2312" w:hAnsi="Times New Roman" w:cs="Times New Roman"/>
      <w:b/>
      <w:kern w:val="0"/>
      <w:sz w:val="24"/>
      <w:szCs w:val="20"/>
    </w:rPr>
  </w:style>
  <w:style w:type="character" w:customStyle="1" w:styleId="a4">
    <w:name w:val="批注文字 字符"/>
    <w:basedOn w:val="a0"/>
    <w:link w:val="a3"/>
    <w:qFormat/>
    <w:rsid w:val="008C51FE"/>
    <w:rPr>
      <w:rFonts w:ascii="Times New Roman" w:eastAsia="宋体" w:hAnsi="Times New Roman" w:cs="Times New Roman"/>
      <w:szCs w:val="20"/>
      <w:lang w:val="zh-CN" w:eastAsia="zh-CN"/>
    </w:rPr>
  </w:style>
  <w:style w:type="character" w:customStyle="1" w:styleId="af2">
    <w:name w:val="批注主题 字符"/>
    <w:link w:val="af1"/>
    <w:qFormat/>
    <w:rsid w:val="008C51FE"/>
    <w:rPr>
      <w:rFonts w:eastAsia="方正仿宋_GBK"/>
      <w:b/>
      <w:bCs/>
      <w:sz w:val="32"/>
      <w:szCs w:val="32"/>
    </w:rPr>
  </w:style>
  <w:style w:type="character" w:customStyle="1" w:styleId="Char1">
    <w:name w:val="批注主题 Char1"/>
    <w:basedOn w:val="a4"/>
    <w:uiPriority w:val="99"/>
    <w:semiHidden/>
    <w:qFormat/>
    <w:rsid w:val="008C51FE"/>
    <w:rPr>
      <w:rFonts w:ascii="Times New Roman" w:eastAsia="宋体" w:hAnsi="Times New Roman" w:cs="Times New Roman"/>
      <w:b/>
      <w:bCs/>
      <w:szCs w:val="20"/>
      <w:lang w:val="zh-CN" w:eastAsia="zh-CN"/>
    </w:rPr>
  </w:style>
  <w:style w:type="character" w:customStyle="1" w:styleId="a6">
    <w:name w:val="正文文本 字符"/>
    <w:basedOn w:val="a0"/>
    <w:link w:val="a5"/>
    <w:qFormat/>
    <w:rsid w:val="008C51FE"/>
    <w:rPr>
      <w:rFonts w:ascii="Times New Roman" w:eastAsia="宋体" w:hAnsi="Times New Roman" w:cs="Times New Roman"/>
      <w:szCs w:val="20"/>
      <w:lang w:val="zh-CN" w:eastAsia="zh-CN"/>
    </w:rPr>
  </w:style>
  <w:style w:type="character" w:customStyle="1" w:styleId="af4">
    <w:name w:val="正文文本首行缩进 字符"/>
    <w:link w:val="af3"/>
    <w:qFormat/>
    <w:rsid w:val="008C51FE"/>
    <w:rPr>
      <w:szCs w:val="24"/>
    </w:rPr>
  </w:style>
  <w:style w:type="character" w:customStyle="1" w:styleId="Char10">
    <w:name w:val="正文首行缩进 Char1"/>
    <w:basedOn w:val="a6"/>
    <w:uiPriority w:val="99"/>
    <w:semiHidden/>
    <w:qFormat/>
    <w:rsid w:val="008C51FE"/>
    <w:rPr>
      <w:rFonts w:ascii="Times New Roman" w:eastAsia="宋体" w:hAnsi="Times New Roman" w:cs="Times New Roman"/>
      <w:szCs w:val="20"/>
      <w:lang w:val="zh-CN" w:eastAsia="zh-CN"/>
    </w:rPr>
  </w:style>
  <w:style w:type="character" w:customStyle="1" w:styleId="a8">
    <w:name w:val="纯文本 字符"/>
    <w:link w:val="a7"/>
    <w:qFormat/>
    <w:rsid w:val="008C51FE"/>
    <w:rPr>
      <w:rFonts w:ascii="宋体" w:hAnsi="Courier New"/>
      <w:szCs w:val="21"/>
    </w:rPr>
  </w:style>
  <w:style w:type="character" w:customStyle="1" w:styleId="Char11">
    <w:name w:val="纯文本 Char1"/>
    <w:basedOn w:val="a0"/>
    <w:uiPriority w:val="99"/>
    <w:semiHidden/>
    <w:qFormat/>
    <w:rsid w:val="008C51FE"/>
    <w:rPr>
      <w:rFonts w:ascii="宋体" w:eastAsia="宋体" w:hAnsi="Courier New" w:cs="Courier New"/>
      <w:szCs w:val="21"/>
    </w:rPr>
  </w:style>
  <w:style w:type="character" w:customStyle="1" w:styleId="aa">
    <w:name w:val="日期 字符"/>
    <w:basedOn w:val="a0"/>
    <w:link w:val="a9"/>
    <w:qFormat/>
    <w:rsid w:val="008C51FE"/>
    <w:rPr>
      <w:rFonts w:ascii="Times New Roman" w:eastAsia="宋体" w:hAnsi="Times New Roman" w:cs="Times New Roman"/>
      <w:szCs w:val="24"/>
      <w:lang w:val="zh-CN" w:eastAsia="zh-CN"/>
    </w:rPr>
  </w:style>
  <w:style w:type="character" w:customStyle="1" w:styleId="20">
    <w:name w:val="正文文本缩进 2 字符"/>
    <w:link w:val="2"/>
    <w:qFormat/>
    <w:rsid w:val="008C51FE"/>
    <w:rPr>
      <w:szCs w:val="24"/>
    </w:rPr>
  </w:style>
  <w:style w:type="character" w:customStyle="1" w:styleId="2Char1">
    <w:name w:val="正文文本缩进 2 Char1"/>
    <w:basedOn w:val="a0"/>
    <w:uiPriority w:val="99"/>
    <w:semiHidden/>
    <w:qFormat/>
    <w:rsid w:val="008C51FE"/>
  </w:style>
  <w:style w:type="character" w:customStyle="1" w:styleId="ac">
    <w:name w:val="批注框文本 字符"/>
    <w:link w:val="ab"/>
    <w:qFormat/>
    <w:rsid w:val="008C51FE"/>
    <w:rPr>
      <w:sz w:val="18"/>
      <w:szCs w:val="18"/>
    </w:rPr>
  </w:style>
  <w:style w:type="character" w:customStyle="1" w:styleId="Char12">
    <w:name w:val="批注框文本 Char1"/>
    <w:basedOn w:val="a0"/>
    <w:uiPriority w:val="99"/>
    <w:semiHidden/>
    <w:qFormat/>
    <w:rsid w:val="008C51FE"/>
    <w:rPr>
      <w:sz w:val="18"/>
      <w:szCs w:val="18"/>
    </w:rPr>
  </w:style>
  <w:style w:type="paragraph" w:customStyle="1" w:styleId="1">
    <w:name w:val="列出段落1"/>
    <w:basedOn w:val="a"/>
    <w:qFormat/>
    <w:rsid w:val="008C51FE"/>
    <w:pPr>
      <w:ind w:firstLineChars="200" w:firstLine="420"/>
    </w:pPr>
    <w:rPr>
      <w:rFonts w:ascii="Calibri" w:eastAsia="宋体" w:hAnsi="Calibri" w:cs="Times New Roman"/>
    </w:rPr>
  </w:style>
  <w:style w:type="paragraph" w:customStyle="1" w:styleId="11">
    <w:name w:val="列出段落11"/>
    <w:basedOn w:val="a"/>
    <w:qFormat/>
    <w:rsid w:val="008C51FE"/>
    <w:pPr>
      <w:widowControl/>
      <w:adjustRightInd w:val="0"/>
      <w:snapToGrid w:val="0"/>
      <w:spacing w:after="200"/>
      <w:ind w:firstLineChars="200" w:firstLine="420"/>
      <w:jc w:val="left"/>
    </w:pPr>
    <w:rPr>
      <w:rFonts w:ascii="Tahoma" w:eastAsia="微软雅黑" w:hAnsi="Tahoma" w:cs="Times New Roman"/>
      <w:kern w:val="0"/>
      <w:sz w:val="22"/>
    </w:rPr>
  </w:style>
  <w:style w:type="paragraph" w:customStyle="1" w:styleId="10">
    <w:name w:val="修订1"/>
    <w:semiHidden/>
    <w:qFormat/>
    <w:rsid w:val="008C51FE"/>
    <w:rPr>
      <w:rFonts w:eastAsia="方正仿宋_GBK"/>
      <w:kern w:val="2"/>
      <w:sz w:val="32"/>
      <w:szCs w:val="32"/>
    </w:rPr>
  </w:style>
  <w:style w:type="paragraph" w:customStyle="1" w:styleId="font5">
    <w:name w:val="font5"/>
    <w:basedOn w:val="a"/>
    <w:qFormat/>
    <w:rsid w:val="008C51FE"/>
    <w:pPr>
      <w:widowControl/>
      <w:spacing w:before="100" w:beforeAutospacing="1" w:after="100" w:afterAutospacing="1"/>
      <w:jc w:val="left"/>
    </w:pPr>
    <w:rPr>
      <w:rFonts w:ascii="宋体" w:eastAsia="宋体" w:hAnsi="宋体" w:cs="宋体"/>
      <w:kern w:val="0"/>
      <w:sz w:val="18"/>
      <w:szCs w:val="18"/>
    </w:rPr>
  </w:style>
  <w:style w:type="paragraph" w:customStyle="1" w:styleId="xl124">
    <w:name w:val="xl124"/>
    <w:basedOn w:val="a"/>
    <w:qFormat/>
    <w:rsid w:val="008C51FE"/>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xl125">
    <w:name w:val="xl125"/>
    <w:basedOn w:val="a"/>
    <w:qFormat/>
    <w:rsid w:val="008C51FE"/>
    <w:pPr>
      <w:widowControl/>
      <w:spacing w:before="100" w:beforeAutospacing="1" w:after="100" w:afterAutospacing="1"/>
      <w:jc w:val="left"/>
    </w:pPr>
    <w:rPr>
      <w:rFonts w:ascii="宋体" w:eastAsia="宋体" w:hAnsi="宋体" w:cs="宋体"/>
      <w:kern w:val="0"/>
      <w:sz w:val="16"/>
      <w:szCs w:val="16"/>
    </w:rPr>
  </w:style>
  <w:style w:type="paragraph" w:customStyle="1" w:styleId="xl126">
    <w:name w:val="xl126"/>
    <w:basedOn w:val="a"/>
    <w:qFormat/>
    <w:rsid w:val="008C51FE"/>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xl127">
    <w:name w:val="xl127"/>
    <w:basedOn w:val="a"/>
    <w:qFormat/>
    <w:rsid w:val="008C51FE"/>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xl128">
    <w:name w:val="xl128"/>
    <w:basedOn w:val="a"/>
    <w:qFormat/>
    <w:rsid w:val="008C51FE"/>
    <w:pPr>
      <w:widowControl/>
      <w:spacing w:before="100" w:beforeAutospacing="1" w:after="100" w:afterAutospacing="1"/>
      <w:jc w:val="center"/>
    </w:pPr>
    <w:rPr>
      <w:rFonts w:ascii="宋体" w:eastAsia="宋体" w:hAnsi="宋体" w:cs="宋体"/>
      <w:color w:val="000000"/>
      <w:kern w:val="0"/>
      <w:sz w:val="24"/>
      <w:szCs w:val="24"/>
    </w:rPr>
  </w:style>
  <w:style w:type="paragraph" w:customStyle="1" w:styleId="xl129">
    <w:name w:val="xl129"/>
    <w:basedOn w:val="a"/>
    <w:qFormat/>
    <w:rsid w:val="008C51FE"/>
    <w:pPr>
      <w:widowControl/>
      <w:spacing w:before="100" w:beforeAutospacing="1" w:after="100" w:afterAutospacing="1"/>
      <w:jc w:val="center"/>
    </w:pPr>
    <w:rPr>
      <w:rFonts w:ascii="宋体" w:eastAsia="宋体" w:hAnsi="宋体" w:cs="宋体"/>
      <w:color w:val="000000"/>
      <w:kern w:val="0"/>
      <w:sz w:val="18"/>
      <w:szCs w:val="18"/>
    </w:rPr>
  </w:style>
  <w:style w:type="paragraph" w:customStyle="1" w:styleId="xl130">
    <w:name w:val="xl130"/>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31">
    <w:name w:val="xl131"/>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32">
    <w:name w:val="xl132"/>
    <w:basedOn w:val="a"/>
    <w:qFormat/>
    <w:rsid w:val="008C51F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33">
    <w:name w:val="xl133"/>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16"/>
      <w:szCs w:val="16"/>
    </w:rPr>
  </w:style>
  <w:style w:type="paragraph" w:customStyle="1" w:styleId="xl134">
    <w:name w:val="xl134"/>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35">
    <w:name w:val="xl135"/>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36">
    <w:name w:val="xl136"/>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37">
    <w:name w:val="xl137"/>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38">
    <w:name w:val="xl138"/>
    <w:basedOn w:val="a"/>
    <w:qFormat/>
    <w:rsid w:val="008C51F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39">
    <w:name w:val="xl139"/>
    <w:basedOn w:val="a"/>
    <w:qFormat/>
    <w:rsid w:val="008C51F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40">
    <w:name w:val="xl140"/>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41">
    <w:name w:val="xl141"/>
    <w:basedOn w:val="a"/>
    <w:rsid w:val="008C51F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42">
    <w:name w:val="xl142"/>
    <w:basedOn w:val="a"/>
    <w:qFormat/>
    <w:rsid w:val="008C51FE"/>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43">
    <w:name w:val="xl143"/>
    <w:basedOn w:val="a"/>
    <w:qFormat/>
    <w:rsid w:val="008C51F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44">
    <w:name w:val="xl144"/>
    <w:basedOn w:val="a"/>
    <w:qFormat/>
    <w:rsid w:val="008C51FE"/>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45">
    <w:name w:val="xl145"/>
    <w:basedOn w:val="a"/>
    <w:qFormat/>
    <w:rsid w:val="008C51FE"/>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46">
    <w:name w:val="xl146"/>
    <w:basedOn w:val="a"/>
    <w:qFormat/>
    <w:rsid w:val="008C51FE"/>
    <w:pPr>
      <w:widowControl/>
      <w:pBdr>
        <w:top w:val="single" w:sz="4" w:space="0" w:color="auto"/>
        <w:bottom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47">
    <w:name w:val="xl147"/>
    <w:basedOn w:val="a"/>
    <w:qFormat/>
    <w:rsid w:val="008C51FE"/>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48">
    <w:name w:val="xl148"/>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49">
    <w:name w:val="xl149"/>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50">
    <w:name w:val="xl150"/>
    <w:basedOn w:val="a"/>
    <w:qFormat/>
    <w:rsid w:val="008C51FE"/>
    <w:pPr>
      <w:widowControl/>
      <w:spacing w:before="100" w:beforeAutospacing="1" w:after="100" w:afterAutospacing="1"/>
      <w:jc w:val="center"/>
    </w:pPr>
    <w:rPr>
      <w:rFonts w:ascii="宋体" w:eastAsia="宋体" w:hAnsi="宋体" w:cs="宋体"/>
      <w:kern w:val="0"/>
      <w:sz w:val="24"/>
      <w:szCs w:val="24"/>
    </w:rPr>
  </w:style>
  <w:style w:type="paragraph" w:customStyle="1" w:styleId="xl151">
    <w:name w:val="xl151"/>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2">
    <w:name w:val="xl152"/>
    <w:basedOn w:val="a"/>
    <w:qFormat/>
    <w:rsid w:val="008C51FE"/>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3">
    <w:name w:val="xl153"/>
    <w:basedOn w:val="a"/>
    <w:qFormat/>
    <w:rsid w:val="008C51FE"/>
    <w:pPr>
      <w:widowControl/>
      <w:pBdr>
        <w:top w:val="single" w:sz="4" w:space="0" w:color="auto"/>
        <w:bottom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4">
    <w:name w:val="xl154"/>
    <w:basedOn w:val="a"/>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5">
    <w:name w:val="xl155"/>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56">
    <w:name w:val="xl156"/>
    <w:basedOn w:val="a"/>
    <w:qFormat/>
    <w:rsid w:val="008C51FE"/>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57">
    <w:name w:val="xl157"/>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58">
    <w:name w:val="xl158"/>
    <w:basedOn w:val="a"/>
    <w:qFormat/>
    <w:rsid w:val="008C51FE"/>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59">
    <w:name w:val="xl159"/>
    <w:basedOn w:val="a"/>
    <w:qFormat/>
    <w:rsid w:val="008C51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eastAsia="宋体" w:hAnsi="宋体" w:cs="宋体"/>
      <w:kern w:val="0"/>
      <w:sz w:val="16"/>
      <w:szCs w:val="16"/>
    </w:rPr>
  </w:style>
  <w:style w:type="paragraph" w:customStyle="1" w:styleId="xl160">
    <w:name w:val="xl160"/>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eastAsia="宋体" w:hAnsi="宋体" w:cs="宋体"/>
      <w:kern w:val="0"/>
      <w:sz w:val="16"/>
      <w:szCs w:val="16"/>
    </w:rPr>
  </w:style>
  <w:style w:type="paragraph" w:customStyle="1" w:styleId="xl161">
    <w:name w:val="xl161"/>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62">
    <w:name w:val="xl162"/>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63">
    <w:name w:val="xl163"/>
    <w:basedOn w:val="a"/>
    <w:qFormat/>
    <w:rsid w:val="008C51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16"/>
      <w:szCs w:val="16"/>
    </w:rPr>
  </w:style>
  <w:style w:type="paragraph" w:customStyle="1" w:styleId="xl164">
    <w:name w:val="xl164"/>
    <w:basedOn w:val="a"/>
    <w:qFormat/>
    <w:rsid w:val="008C51FE"/>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styleId="afa">
    <w:name w:val="Normal (Web)"/>
    <w:basedOn w:val="a"/>
    <w:uiPriority w:val="99"/>
    <w:qFormat/>
    <w:rsid w:val="00FF15FC"/>
    <w:pPr>
      <w:widowControl/>
      <w:spacing w:before="100" w:beforeAutospacing="1" w:after="100" w:afterAutospacing="1"/>
      <w:jc w:val="left"/>
    </w:pPr>
    <w:rPr>
      <w:rFonts w:ascii="宋体" w:eastAsia="宋体" w:hAnsi="宋体"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349</Words>
  <Characters>1990</Characters>
  <Application>Microsoft Office Word</Application>
  <DocSecurity>0</DocSecurity>
  <Lines>16</Lines>
  <Paragraphs>4</Paragraphs>
  <ScaleCrop>false</ScaleCrop>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mcrayyu@qq.com</cp:lastModifiedBy>
  <cp:revision>33</cp:revision>
  <dcterms:created xsi:type="dcterms:W3CDTF">2018-12-20T01:06:00Z</dcterms:created>
  <dcterms:modified xsi:type="dcterms:W3CDTF">2021-07-14T12:10:00Z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2052-11.1.0.8389</vt:lpwstr>
  </property>
  <property fmtid="{D5CDD505-2E9C-101B-9397-08002B2CF9AE}" pid="3" name="KSORubyTemplateID" linkTarget="0">
    <vt:lpwstr>6</vt:lpwstr>
  </property>
</Properties>
</file>