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EFEF1" w14:textId="77777777" w:rsidR="00AA2C96" w:rsidRPr="00854DEE" w:rsidRDefault="00A723AE" w:rsidP="00854DEE">
      <w:pPr>
        <w:pStyle w:val="2"/>
        <w:jc w:val="center"/>
      </w:pPr>
      <w:r w:rsidRPr="00854DEE">
        <w:rPr>
          <w:rFonts w:hint="eastAsia"/>
        </w:rPr>
        <w:t>五年制临床医学专业（教改班）人才培养方案</w:t>
      </w:r>
    </w:p>
    <w:p w14:paraId="15A7452F" w14:textId="77777777" w:rsidR="002C5DEF" w:rsidRPr="002C5DEF" w:rsidRDefault="002C5DEF" w:rsidP="002C5DEF">
      <w:pPr>
        <w:adjustRightInd/>
        <w:snapToGrid/>
        <w:spacing w:after="0"/>
        <w:rPr>
          <w:rFonts w:ascii="宋体" w:eastAsia="宋体" w:hAnsi="宋体" w:cs="Times New Roman"/>
          <w:sz w:val="24"/>
          <w:szCs w:val="24"/>
        </w:rPr>
      </w:pPr>
      <w:r w:rsidRPr="002C5DEF">
        <w:rPr>
          <w:rFonts w:ascii="宋体" w:eastAsia="宋体" w:hAnsi="宋体" w:cs="Times New Roman" w:hint="eastAsia"/>
          <w:b/>
          <w:bCs/>
          <w:sz w:val="24"/>
          <w:szCs w:val="24"/>
        </w:rPr>
        <w:t>一、培养目标</w:t>
      </w:r>
    </w:p>
    <w:p w14:paraId="4D15E98D" w14:textId="74BCF669" w:rsidR="002C5DEF" w:rsidRPr="00D10EB8" w:rsidRDefault="002C5DEF" w:rsidP="00D10EB8">
      <w:pPr>
        <w:widowControl w:val="0"/>
        <w:adjustRightInd/>
        <w:snapToGrid/>
        <w:spacing w:after="0"/>
        <w:ind w:firstLine="420"/>
        <w:jc w:val="both"/>
        <w:rPr>
          <w:rFonts w:ascii="宋体" w:eastAsia="宋体" w:hAnsi="宋体" w:cs="Times New Roman"/>
          <w:kern w:val="2"/>
          <w:sz w:val="24"/>
          <w:szCs w:val="24"/>
        </w:rPr>
      </w:pPr>
      <w:r w:rsidRPr="002C5DEF">
        <w:rPr>
          <w:rFonts w:ascii="宋体" w:eastAsia="宋体" w:hAnsi="宋体" w:cs="Times New Roman" w:hint="eastAsia"/>
          <w:kern w:val="2"/>
          <w:sz w:val="24"/>
          <w:szCs w:val="24"/>
        </w:rPr>
        <w:t>培养具有良好思想道德与职业素质、掌握基础医学和临床医学的基础知识、基本理论和基本技能，具有一定的公共卫生和预防医学知识、宽泛的自然科学和人文社会科学知识，具有一定的国际视野，在上级医师的指导下，能够从事安全有效的医疗实践，初步具备创新精神、临床能力、终身学习能力和适应医</w:t>
      </w:r>
      <w:r w:rsidRPr="00D10EB8">
        <w:rPr>
          <w:rFonts w:ascii="宋体" w:eastAsia="宋体" w:hAnsi="宋体" w:cs="Times New Roman" w:hint="eastAsia"/>
          <w:kern w:val="2"/>
          <w:sz w:val="24"/>
          <w:szCs w:val="24"/>
        </w:rPr>
        <w:t>学进步环境的医学毕业生。</w:t>
      </w:r>
    </w:p>
    <w:p w14:paraId="5CAD9904" w14:textId="2F7D8D91" w:rsidR="002C5DEF" w:rsidRPr="00D10EB8" w:rsidRDefault="002C5DEF" w:rsidP="00D10EB8">
      <w:pPr>
        <w:adjustRightInd/>
        <w:snapToGrid/>
        <w:spacing w:after="0"/>
        <w:rPr>
          <w:rFonts w:ascii="宋体" w:eastAsia="宋体" w:hAnsi="宋体" w:cs="Times New Roman"/>
          <w:b/>
          <w:bCs/>
          <w:sz w:val="24"/>
          <w:szCs w:val="24"/>
        </w:rPr>
      </w:pPr>
      <w:r w:rsidRPr="00D10EB8">
        <w:rPr>
          <w:rFonts w:ascii="宋体" w:eastAsia="宋体" w:hAnsi="宋体" w:cs="Times New Roman" w:hint="eastAsia"/>
          <w:b/>
          <w:bCs/>
          <w:sz w:val="24"/>
          <w:szCs w:val="24"/>
        </w:rPr>
        <w:t>二、培养要求</w:t>
      </w:r>
    </w:p>
    <w:p w14:paraId="494CE642" w14:textId="77777777" w:rsidR="00D10EB8" w:rsidRPr="00D10EB8" w:rsidRDefault="00D10EB8" w:rsidP="00D10EB8">
      <w:pPr>
        <w:spacing w:after="0"/>
        <w:ind w:firstLineChars="200" w:firstLine="480"/>
        <w:rPr>
          <w:rFonts w:ascii="宋体" w:eastAsia="宋体" w:hAnsi="宋体"/>
          <w:sz w:val="24"/>
          <w:szCs w:val="24"/>
        </w:rPr>
      </w:pPr>
      <w:r w:rsidRPr="00D10EB8">
        <w:rPr>
          <w:rFonts w:ascii="宋体" w:eastAsia="宋体" w:hAnsi="宋体" w:hint="eastAsia"/>
          <w:sz w:val="24"/>
        </w:rPr>
        <w:t>（一）</w:t>
      </w:r>
      <w:r w:rsidRPr="00D10EB8">
        <w:rPr>
          <w:rFonts w:ascii="宋体" w:eastAsia="宋体" w:hAnsi="宋体" w:hint="eastAsia"/>
          <w:sz w:val="24"/>
          <w:szCs w:val="24"/>
        </w:rPr>
        <w:t>科学和学术领域</w:t>
      </w:r>
    </w:p>
    <w:p w14:paraId="262A5628" w14:textId="77777777" w:rsidR="00D10EB8" w:rsidRPr="00D10EB8" w:rsidRDefault="00D10EB8" w:rsidP="00D10EB8">
      <w:pPr>
        <w:widowControl w:val="0"/>
        <w:numPr>
          <w:ilvl w:val="0"/>
          <w:numId w:val="11"/>
        </w:numPr>
        <w:adjustRightInd/>
        <w:snapToGrid/>
        <w:spacing w:after="0"/>
        <w:jc w:val="both"/>
        <w:rPr>
          <w:rFonts w:ascii="宋体" w:eastAsia="宋体" w:hAnsi="宋体"/>
          <w:sz w:val="24"/>
          <w:szCs w:val="24"/>
        </w:rPr>
      </w:pPr>
      <w:r w:rsidRPr="00D10EB8">
        <w:rPr>
          <w:rFonts w:ascii="宋体" w:eastAsia="宋体" w:hAnsi="宋体" w:hint="eastAsia"/>
          <w:sz w:val="24"/>
          <w:szCs w:val="24"/>
        </w:rPr>
        <w:t>具备自然科学、人文社会科学、医学等学科的基础知识和掌握科学方法，并能用于指导未来的学习和医学实践。</w:t>
      </w:r>
    </w:p>
    <w:p w14:paraId="413810C0" w14:textId="77777777" w:rsidR="00D10EB8" w:rsidRPr="00D10EB8" w:rsidRDefault="00D10EB8" w:rsidP="00D10EB8">
      <w:pPr>
        <w:widowControl w:val="0"/>
        <w:numPr>
          <w:ilvl w:val="0"/>
          <w:numId w:val="11"/>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能够应用医学等科学知识处理个体、群体和卫生系统中的问题。</w:t>
      </w:r>
    </w:p>
    <w:p w14:paraId="1EE775E3" w14:textId="77777777" w:rsidR="00D10EB8" w:rsidRPr="00D10EB8" w:rsidRDefault="00D10EB8" w:rsidP="00D10EB8">
      <w:pPr>
        <w:widowControl w:val="0"/>
        <w:numPr>
          <w:ilvl w:val="0"/>
          <w:numId w:val="11"/>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能够描述生命各阶段疾病的病因、发病机制、自然病程、临床表现、诊断、治疗以及预后。</w:t>
      </w:r>
    </w:p>
    <w:p w14:paraId="30A23AAA" w14:textId="77777777" w:rsidR="00D10EB8" w:rsidRPr="00D10EB8" w:rsidRDefault="00D10EB8" w:rsidP="00D10EB8">
      <w:pPr>
        <w:widowControl w:val="0"/>
        <w:numPr>
          <w:ilvl w:val="0"/>
          <w:numId w:val="11"/>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能够获取、甄别、理解并应用医学等科学文献中的证据。</w:t>
      </w:r>
    </w:p>
    <w:p w14:paraId="5AB1643F" w14:textId="77777777" w:rsidR="00D10EB8" w:rsidRPr="00D10EB8" w:rsidRDefault="00D10EB8" w:rsidP="00D10EB8">
      <w:pPr>
        <w:widowControl w:val="0"/>
        <w:numPr>
          <w:ilvl w:val="0"/>
          <w:numId w:val="11"/>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能够掌握中国传统医学的基本特点和诊疗基本原则。</w:t>
      </w:r>
    </w:p>
    <w:p w14:paraId="625FB294" w14:textId="77777777" w:rsidR="00D10EB8" w:rsidRPr="00D10EB8" w:rsidRDefault="00D10EB8" w:rsidP="00D10EB8">
      <w:pPr>
        <w:widowControl w:val="0"/>
        <w:numPr>
          <w:ilvl w:val="0"/>
          <w:numId w:val="11"/>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能够应用常用的科学方法，提出相应的科学问题并进行探讨。</w:t>
      </w:r>
    </w:p>
    <w:p w14:paraId="0C52D4F9" w14:textId="77777777" w:rsidR="00D10EB8" w:rsidRPr="00D10EB8" w:rsidRDefault="00D10EB8" w:rsidP="00D10EB8">
      <w:pPr>
        <w:spacing w:after="0"/>
        <w:ind w:firstLineChars="200" w:firstLine="480"/>
        <w:rPr>
          <w:rFonts w:ascii="宋体" w:eastAsia="宋体" w:hAnsi="宋体"/>
          <w:sz w:val="24"/>
          <w:szCs w:val="24"/>
        </w:rPr>
      </w:pPr>
      <w:r w:rsidRPr="00D10EB8">
        <w:rPr>
          <w:rFonts w:ascii="宋体" w:eastAsia="宋体" w:hAnsi="宋体" w:hint="eastAsia"/>
          <w:sz w:val="24"/>
        </w:rPr>
        <w:t>（二）</w:t>
      </w:r>
      <w:r w:rsidRPr="00D10EB8">
        <w:rPr>
          <w:rFonts w:ascii="宋体" w:eastAsia="宋体" w:hAnsi="宋体" w:hint="eastAsia"/>
          <w:sz w:val="24"/>
          <w:szCs w:val="24"/>
        </w:rPr>
        <w:t>临床能力领域</w:t>
      </w:r>
    </w:p>
    <w:p w14:paraId="60C11BF0"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具有良好的交流沟通能力，能够与患者及其家属、同行和其他卫生专业人员等进行有效的交流。</w:t>
      </w:r>
    </w:p>
    <w:p w14:paraId="6B59AAF7"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能够全面、系统、正确地采集病史。</w:t>
      </w:r>
    </w:p>
    <w:p w14:paraId="6A00AB55"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能够系统、规范地进行体格检查及精神状态评价，规范地书写病历。</w:t>
      </w:r>
    </w:p>
    <w:p w14:paraId="36B9C168"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能够依据病史和体格检查中的发现，形成初步判断，并进行鉴别诊断，提出合理的治疗原则。</w:t>
      </w:r>
    </w:p>
    <w:p w14:paraId="0F3D9158"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能够根据患者的病情、安全和成本效益等因素，选择适宜的临床检查方法并能说明其合理性，对检查结果能做出判断和解释。</w:t>
      </w:r>
    </w:p>
    <w:p w14:paraId="47FD9949"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能够选择并安全地实施各种常见的临床基本操作。</w:t>
      </w:r>
    </w:p>
    <w:p w14:paraId="66EE67D3"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能够根据不断获取的证据做出临床判断和决策，在上级医生指导下确定进一步的诊疗方案并说明其合理性。</w:t>
      </w:r>
    </w:p>
    <w:p w14:paraId="6311EF7A"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能够了解患者的问题、意见、关注点和偏好，使患者及其家属充分理解病情；努力同患者及其家属共同制订诊疗计划，并就诊疗方案的风险和益处进行沟通，促进良好的医患关系。</w:t>
      </w:r>
    </w:p>
    <w:p w14:paraId="421D15C1"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能够及时向患者及其家属</w:t>
      </w:r>
      <w:r w:rsidRPr="00D10EB8">
        <w:rPr>
          <w:rFonts w:ascii="宋体" w:eastAsia="宋体" w:hAnsi="宋体"/>
          <w:sz w:val="24"/>
          <w:szCs w:val="24"/>
        </w:rPr>
        <w:t>/</w:t>
      </w:r>
      <w:r w:rsidRPr="00D10EB8">
        <w:rPr>
          <w:rFonts w:ascii="宋体" w:eastAsia="宋体" w:hAnsi="宋体" w:hint="eastAsia"/>
          <w:sz w:val="24"/>
          <w:szCs w:val="24"/>
        </w:rPr>
        <w:t>监护人提供相关信息，使他们在充分知情的前提下选择诊疗方案。</w:t>
      </w:r>
    </w:p>
    <w:p w14:paraId="70D85F4F"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能够将疾病预防、早期发现、卫生保健和慢性疾病管理等知识和理念结合到临床实践中。</w:t>
      </w:r>
    </w:p>
    <w:p w14:paraId="37CD3D81"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能够依据客观证据，提出安全、有效、经济的治疗方案。</w:t>
      </w:r>
    </w:p>
    <w:p w14:paraId="57BD559A"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能够发现并评价病情程度及变化，对需要紧急处理的患者进行急救处</w:t>
      </w:r>
      <w:r w:rsidRPr="00D10EB8">
        <w:rPr>
          <w:rFonts w:ascii="宋体" w:eastAsia="宋体" w:hAnsi="宋体" w:hint="eastAsia"/>
          <w:sz w:val="24"/>
          <w:szCs w:val="24"/>
        </w:rPr>
        <w:lastRenderedPageBreak/>
        <w:t>理。</w:t>
      </w:r>
    </w:p>
    <w:p w14:paraId="1589E9B0"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能够掌握临终患者的治疗原则，沟通患者家属或监护人，避免不必要的检查或治疗。用对症、心理支持等姑息治疗的方法来达到人道主义的目的，提高舒适度并使患者获得应有的尊严。</w:t>
      </w:r>
    </w:p>
    <w:p w14:paraId="66D6B843" w14:textId="77777777" w:rsidR="00D10EB8" w:rsidRPr="00D10EB8" w:rsidRDefault="00D10EB8" w:rsidP="00D10EB8">
      <w:pPr>
        <w:widowControl w:val="0"/>
        <w:numPr>
          <w:ilvl w:val="0"/>
          <w:numId w:val="12"/>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能够在临床数据系统中有效地检索、解读和记录信息。</w:t>
      </w:r>
    </w:p>
    <w:p w14:paraId="5667CC70" w14:textId="77777777" w:rsidR="00D10EB8" w:rsidRPr="00D10EB8" w:rsidRDefault="00D10EB8" w:rsidP="00D10EB8">
      <w:pPr>
        <w:spacing w:after="0"/>
        <w:ind w:firstLineChars="200" w:firstLine="480"/>
        <w:rPr>
          <w:rFonts w:ascii="宋体" w:eastAsia="宋体" w:hAnsi="宋体"/>
          <w:sz w:val="24"/>
          <w:szCs w:val="24"/>
        </w:rPr>
      </w:pPr>
      <w:r w:rsidRPr="00D10EB8">
        <w:rPr>
          <w:rFonts w:ascii="宋体" w:eastAsia="宋体" w:hAnsi="宋体" w:hint="eastAsia"/>
          <w:sz w:val="24"/>
        </w:rPr>
        <w:t>（三）</w:t>
      </w:r>
      <w:r w:rsidRPr="00D10EB8">
        <w:rPr>
          <w:rFonts w:ascii="宋体" w:eastAsia="宋体" w:hAnsi="宋体" w:hint="eastAsia"/>
          <w:sz w:val="24"/>
          <w:szCs w:val="24"/>
        </w:rPr>
        <w:t>健康与社会领域</w:t>
      </w:r>
    </w:p>
    <w:p w14:paraId="671AC651" w14:textId="77777777" w:rsidR="00D10EB8" w:rsidRPr="00D10EB8" w:rsidRDefault="00D10EB8" w:rsidP="00D10EB8">
      <w:pPr>
        <w:widowControl w:val="0"/>
        <w:numPr>
          <w:ilvl w:val="0"/>
          <w:numId w:val="13"/>
        </w:numPr>
        <w:adjustRightInd/>
        <w:snapToGrid/>
        <w:spacing w:after="0"/>
        <w:jc w:val="both"/>
        <w:rPr>
          <w:rFonts w:ascii="宋体" w:eastAsia="宋体" w:hAnsi="宋体"/>
          <w:sz w:val="24"/>
          <w:szCs w:val="24"/>
        </w:rPr>
      </w:pPr>
      <w:r w:rsidRPr="00D10EB8">
        <w:rPr>
          <w:rFonts w:ascii="宋体" w:eastAsia="宋体" w:hAnsi="宋体" w:hint="eastAsia"/>
          <w:sz w:val="24"/>
          <w:szCs w:val="24"/>
        </w:rPr>
        <w:t>具有保护并促进个体和人群健康的责任意识。</w:t>
      </w:r>
    </w:p>
    <w:p w14:paraId="09370545" w14:textId="77777777" w:rsidR="00D10EB8" w:rsidRPr="00D10EB8" w:rsidRDefault="00D10EB8" w:rsidP="00D10EB8">
      <w:pPr>
        <w:widowControl w:val="0"/>
        <w:numPr>
          <w:ilvl w:val="0"/>
          <w:numId w:val="13"/>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能够了解影响人群健康、疾病和有效治疗的因素，包括健康不公平和不平等的相关问题，文化、精神和社会价值观的多样化，以及社会经济、心理状态和自然环境因素。</w:t>
      </w:r>
    </w:p>
    <w:p w14:paraId="1ED1D480" w14:textId="77777777" w:rsidR="00D10EB8" w:rsidRPr="00D10EB8" w:rsidRDefault="00D10EB8" w:rsidP="00D10EB8">
      <w:pPr>
        <w:widowControl w:val="0"/>
        <w:numPr>
          <w:ilvl w:val="0"/>
          <w:numId w:val="13"/>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能够以不同的角色进行有效沟通，如开展健康教育等。</w:t>
      </w:r>
    </w:p>
    <w:p w14:paraId="72D20152" w14:textId="77777777" w:rsidR="00D10EB8" w:rsidRPr="00D10EB8" w:rsidRDefault="00D10EB8" w:rsidP="00D10EB8">
      <w:pPr>
        <w:widowControl w:val="0"/>
        <w:numPr>
          <w:ilvl w:val="0"/>
          <w:numId w:val="13"/>
        </w:numPr>
        <w:adjustRightInd/>
        <w:snapToGrid/>
        <w:spacing w:after="0"/>
        <w:jc w:val="both"/>
        <w:rPr>
          <w:rFonts w:ascii="宋体" w:eastAsia="宋体" w:hAnsi="宋体"/>
          <w:sz w:val="24"/>
          <w:szCs w:val="24"/>
        </w:rPr>
      </w:pPr>
      <w:r w:rsidRPr="00D10EB8">
        <w:rPr>
          <w:rFonts w:ascii="宋体" w:eastAsia="宋体" w:hAnsi="宋体" w:hint="eastAsia"/>
          <w:sz w:val="24"/>
          <w:szCs w:val="24"/>
        </w:rPr>
        <w:t>解释和评估人群的健康检查和预防措施，包括人群健康状况的监测、患者随访、用药、康复治疗及其他方面的指导等。</w:t>
      </w:r>
    </w:p>
    <w:p w14:paraId="7D89AA49" w14:textId="77777777" w:rsidR="00D10EB8" w:rsidRPr="00D10EB8" w:rsidRDefault="00D10EB8" w:rsidP="00D10EB8">
      <w:pPr>
        <w:widowControl w:val="0"/>
        <w:numPr>
          <w:ilvl w:val="0"/>
          <w:numId w:val="13"/>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能够了解医院医疗质量保障和医疗安全管理体系，明确自己的业务能力与权限，重视患者安全，及时识别对患者不利的危险因素。</w:t>
      </w:r>
    </w:p>
    <w:p w14:paraId="2556AA55" w14:textId="77777777" w:rsidR="00D10EB8" w:rsidRPr="00D10EB8" w:rsidRDefault="00D10EB8" w:rsidP="00D10EB8">
      <w:pPr>
        <w:widowControl w:val="0"/>
        <w:numPr>
          <w:ilvl w:val="0"/>
          <w:numId w:val="13"/>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能够了解我国医疗卫生系统的结构和功能，以及各组成部门的职能和相互关系，理解合理分配有限资源的原则，以满足个人、群体和国家的健康需求。</w:t>
      </w:r>
    </w:p>
    <w:p w14:paraId="08D14371" w14:textId="77777777" w:rsidR="00D10EB8" w:rsidRPr="00D10EB8" w:rsidRDefault="00D10EB8" w:rsidP="00D10EB8">
      <w:pPr>
        <w:widowControl w:val="0"/>
        <w:numPr>
          <w:ilvl w:val="0"/>
          <w:numId w:val="13"/>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能够理解全球健康问题以及健康和疾病的决定因素。</w:t>
      </w:r>
    </w:p>
    <w:p w14:paraId="5F15013E" w14:textId="77777777" w:rsidR="00D10EB8" w:rsidRPr="00D10EB8" w:rsidRDefault="00D10EB8" w:rsidP="00D10EB8">
      <w:pPr>
        <w:spacing w:after="0"/>
        <w:ind w:firstLineChars="200" w:firstLine="480"/>
        <w:rPr>
          <w:rFonts w:ascii="宋体" w:eastAsia="宋体" w:hAnsi="宋体"/>
          <w:sz w:val="24"/>
          <w:szCs w:val="24"/>
        </w:rPr>
      </w:pPr>
      <w:r w:rsidRPr="00D10EB8">
        <w:rPr>
          <w:rFonts w:ascii="宋体" w:eastAsia="宋体" w:hAnsi="宋体" w:hint="eastAsia"/>
          <w:sz w:val="24"/>
        </w:rPr>
        <w:t>（四）</w:t>
      </w:r>
      <w:r w:rsidRPr="00D10EB8">
        <w:rPr>
          <w:rFonts w:ascii="宋体" w:eastAsia="宋体" w:hAnsi="宋体" w:hint="eastAsia"/>
          <w:sz w:val="24"/>
          <w:szCs w:val="24"/>
        </w:rPr>
        <w:t>职业素养领域</w:t>
      </w:r>
    </w:p>
    <w:p w14:paraId="43DD9465" w14:textId="77777777" w:rsidR="00D10EB8" w:rsidRPr="00D10EB8" w:rsidRDefault="00D10EB8" w:rsidP="00D10EB8">
      <w:pPr>
        <w:widowControl w:val="0"/>
        <w:numPr>
          <w:ilvl w:val="0"/>
          <w:numId w:val="14"/>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能够根据《中国医师道德准则》为所有患者提供人道主义的医疗服务。</w:t>
      </w:r>
      <w:r w:rsidRPr="00D10EB8">
        <w:rPr>
          <w:rFonts w:ascii="宋体" w:eastAsia="宋体" w:hAnsi="宋体"/>
          <w:sz w:val="24"/>
          <w:szCs w:val="24"/>
        </w:rPr>
        <w:t xml:space="preserve"> </w:t>
      </w:r>
    </w:p>
    <w:p w14:paraId="2692BD9C" w14:textId="77777777" w:rsidR="00D10EB8" w:rsidRPr="00D10EB8" w:rsidRDefault="00D10EB8" w:rsidP="00D10EB8">
      <w:pPr>
        <w:widowControl w:val="0"/>
        <w:numPr>
          <w:ilvl w:val="0"/>
          <w:numId w:val="14"/>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能够了解医疗卫生领域职业精神的内涵，在工作中养成同理心、尊重患者和提供优质服务等行为，树立真诚、正直、团队合作和领导力等素养。</w:t>
      </w:r>
      <w:r w:rsidRPr="00D10EB8">
        <w:rPr>
          <w:rFonts w:ascii="宋体" w:eastAsia="宋体" w:hAnsi="宋体"/>
          <w:sz w:val="24"/>
          <w:szCs w:val="24"/>
        </w:rPr>
        <w:t xml:space="preserve"> </w:t>
      </w:r>
    </w:p>
    <w:p w14:paraId="6680D81F" w14:textId="77777777" w:rsidR="00D10EB8" w:rsidRPr="00D10EB8" w:rsidRDefault="00D10EB8" w:rsidP="00D10EB8">
      <w:pPr>
        <w:widowControl w:val="0"/>
        <w:numPr>
          <w:ilvl w:val="0"/>
          <w:numId w:val="14"/>
        </w:numPr>
        <w:adjustRightInd/>
        <w:snapToGrid/>
        <w:spacing w:after="0"/>
        <w:jc w:val="both"/>
        <w:rPr>
          <w:rFonts w:ascii="宋体" w:eastAsia="宋体" w:hAnsi="宋体"/>
          <w:sz w:val="24"/>
        </w:rPr>
      </w:pPr>
      <w:r w:rsidRPr="00D10EB8">
        <w:rPr>
          <w:rFonts w:ascii="宋体" w:eastAsia="宋体" w:hAnsi="宋体" w:hint="eastAsia"/>
          <w:sz w:val="24"/>
          <w:szCs w:val="24"/>
        </w:rPr>
        <w:t>能够掌握医学伦理学的主要原理，并将其应用于医疗服务中。能够与患者及其家属、同行和其他卫生专业人员等有效地沟通伦理问题。</w:t>
      </w:r>
      <w:r w:rsidRPr="00D10EB8">
        <w:rPr>
          <w:rFonts w:ascii="宋体" w:eastAsia="宋体" w:hAnsi="宋体"/>
          <w:sz w:val="24"/>
          <w:szCs w:val="24"/>
        </w:rPr>
        <w:t xml:space="preserve"> </w:t>
      </w:r>
    </w:p>
    <w:p w14:paraId="77EFFDEB" w14:textId="77777777" w:rsidR="00D10EB8" w:rsidRPr="00D10EB8" w:rsidRDefault="00D10EB8" w:rsidP="00D10EB8">
      <w:pPr>
        <w:widowControl w:val="0"/>
        <w:numPr>
          <w:ilvl w:val="0"/>
          <w:numId w:val="14"/>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能够了解影响医生健康的因素，如疲劳、压力和交叉感染等，并注意在医疗服务中有意识地控制这些因素，同时知晓自身健康对患者可能构成的风险。</w:t>
      </w:r>
      <w:r w:rsidRPr="00D10EB8">
        <w:rPr>
          <w:rFonts w:ascii="宋体" w:eastAsia="宋体" w:hAnsi="宋体"/>
          <w:sz w:val="24"/>
          <w:szCs w:val="24"/>
        </w:rPr>
        <w:t xml:space="preserve"> </w:t>
      </w:r>
    </w:p>
    <w:p w14:paraId="4CED0659" w14:textId="77777777" w:rsidR="00D10EB8" w:rsidRPr="00D10EB8" w:rsidRDefault="00D10EB8" w:rsidP="00D10EB8">
      <w:pPr>
        <w:widowControl w:val="0"/>
        <w:numPr>
          <w:ilvl w:val="0"/>
          <w:numId w:val="14"/>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能够了解并遵守医疗行业的基本法律法规和职业道德。</w:t>
      </w:r>
      <w:r w:rsidRPr="00D10EB8">
        <w:rPr>
          <w:rFonts w:ascii="宋体" w:eastAsia="宋体" w:hAnsi="宋体"/>
          <w:sz w:val="24"/>
          <w:szCs w:val="24"/>
        </w:rPr>
        <w:t xml:space="preserve"> </w:t>
      </w:r>
    </w:p>
    <w:p w14:paraId="3C19666A" w14:textId="77777777" w:rsidR="00D10EB8" w:rsidRPr="00D10EB8" w:rsidRDefault="00D10EB8" w:rsidP="00D10EB8">
      <w:pPr>
        <w:widowControl w:val="0"/>
        <w:numPr>
          <w:ilvl w:val="0"/>
          <w:numId w:val="14"/>
        </w:numPr>
        <w:adjustRightInd/>
        <w:snapToGrid/>
        <w:spacing w:after="0"/>
        <w:jc w:val="both"/>
        <w:rPr>
          <w:rFonts w:ascii="宋体" w:eastAsia="宋体" w:hAnsi="宋体"/>
          <w:sz w:val="24"/>
          <w:szCs w:val="24"/>
        </w:rPr>
      </w:pPr>
      <w:r w:rsidRPr="00D10EB8">
        <w:rPr>
          <w:rFonts w:ascii="宋体" w:eastAsia="宋体" w:hAnsi="宋体" w:hint="eastAsia"/>
          <w:sz w:val="24"/>
          <w:szCs w:val="24"/>
        </w:rPr>
        <w:t>能够意识到自己专业知识的局限性，尊重其他卫生从业人员，并注重相互合作和学习。</w:t>
      </w:r>
      <w:r w:rsidRPr="00D10EB8">
        <w:rPr>
          <w:rFonts w:ascii="宋体" w:eastAsia="宋体" w:hAnsi="宋体"/>
          <w:sz w:val="24"/>
          <w:szCs w:val="24"/>
        </w:rPr>
        <w:t xml:space="preserve"> </w:t>
      </w:r>
    </w:p>
    <w:p w14:paraId="357AC16E" w14:textId="77777777" w:rsidR="00D10EB8" w:rsidRPr="00D10EB8" w:rsidRDefault="00D10EB8" w:rsidP="00D10EB8">
      <w:pPr>
        <w:widowControl w:val="0"/>
        <w:numPr>
          <w:ilvl w:val="0"/>
          <w:numId w:val="14"/>
        </w:numPr>
        <w:adjustRightInd/>
        <w:snapToGrid/>
        <w:spacing w:after="0"/>
        <w:jc w:val="both"/>
        <w:rPr>
          <w:rFonts w:ascii="宋体" w:eastAsia="宋体" w:hAnsi="宋体"/>
          <w:sz w:val="24"/>
          <w:szCs w:val="24"/>
        </w:rPr>
      </w:pPr>
      <w:r w:rsidRPr="00D10EB8">
        <w:rPr>
          <w:rFonts w:ascii="宋体" w:eastAsia="宋体" w:hAnsi="宋体" w:hint="eastAsia"/>
          <w:sz w:val="24"/>
          <w:szCs w:val="24"/>
        </w:rPr>
        <w:t>树立自主学习、终身学习的观念，认识到持续自我完善的重要性，不断追求卓越。</w:t>
      </w:r>
    </w:p>
    <w:p w14:paraId="4183D18C" w14:textId="77777777" w:rsidR="00AA2C96" w:rsidRPr="00CB2F6D" w:rsidRDefault="00A723AE" w:rsidP="00D10EB8">
      <w:pPr>
        <w:pStyle w:val="ae"/>
        <w:spacing w:before="0" w:beforeAutospacing="0" w:after="0" w:afterAutospacing="0"/>
        <w:rPr>
          <w:rStyle w:val="af"/>
          <w:rFonts w:asciiTheme="minorEastAsia" w:eastAsiaTheme="minorEastAsia" w:hAnsiTheme="minorEastAsia"/>
        </w:rPr>
      </w:pPr>
      <w:r w:rsidRPr="00CB2F6D">
        <w:rPr>
          <w:rStyle w:val="af"/>
          <w:rFonts w:asciiTheme="minorEastAsia" w:eastAsiaTheme="minorEastAsia" w:hAnsiTheme="minorEastAsia" w:hint="eastAsia"/>
        </w:rPr>
        <w:t xml:space="preserve">三、主干学科和主要课程 </w:t>
      </w:r>
    </w:p>
    <w:p w14:paraId="790ACF42" w14:textId="77777777" w:rsidR="00AA2C96" w:rsidRPr="00CB2F6D" w:rsidRDefault="00A723AE" w:rsidP="00D10EB8">
      <w:pPr>
        <w:pStyle w:val="ae"/>
        <w:spacing w:before="0" w:beforeAutospacing="0" w:after="0" w:afterAutospacing="0"/>
        <w:ind w:firstLineChars="177" w:firstLine="425"/>
        <w:rPr>
          <w:rStyle w:val="af"/>
          <w:rFonts w:asciiTheme="minorEastAsia" w:eastAsiaTheme="minorEastAsia" w:hAnsiTheme="minorEastAsia"/>
          <w:b w:val="0"/>
        </w:rPr>
      </w:pPr>
      <w:r w:rsidRPr="00CB2F6D">
        <w:rPr>
          <w:rStyle w:val="af"/>
          <w:rFonts w:asciiTheme="minorEastAsia" w:eastAsiaTheme="minorEastAsia" w:hAnsiTheme="minorEastAsia" w:hint="eastAsia"/>
          <w:b w:val="0"/>
        </w:rPr>
        <w:t>（一）主干学科：基础医学、临床医学</w:t>
      </w:r>
    </w:p>
    <w:p w14:paraId="2EBE0A4B" w14:textId="77777777" w:rsidR="006221FD" w:rsidRDefault="00A723AE" w:rsidP="00D10EB8">
      <w:pPr>
        <w:pStyle w:val="ae"/>
        <w:tabs>
          <w:tab w:val="left" w:pos="720"/>
        </w:tabs>
        <w:spacing w:before="0" w:beforeAutospacing="0" w:after="0" w:afterAutospacing="0"/>
        <w:ind w:leftChars="1" w:left="2" w:firstLineChars="177" w:firstLine="425"/>
      </w:pPr>
      <w:r w:rsidRPr="00CB2F6D">
        <w:rPr>
          <w:rStyle w:val="af"/>
          <w:rFonts w:asciiTheme="minorEastAsia" w:eastAsiaTheme="minorEastAsia" w:hAnsiTheme="minorEastAsia" w:hint="eastAsia"/>
          <w:b w:val="0"/>
        </w:rPr>
        <w:t>（二）主干课程：</w:t>
      </w:r>
      <w:r w:rsidR="006221FD">
        <w:rPr>
          <w:rFonts w:hint="eastAsia"/>
        </w:rPr>
        <w:t>军事理论，思想政治理论课，体育，英语，大学生安全教育，创业基础，大学生职业发展与就业指导，大学生心理健康教育，思想道德修养与法律基础，中国近现代史纲要，马克思主义基本原理概论，人文素质</w:t>
      </w:r>
      <w:r w:rsidR="006221FD">
        <w:rPr>
          <w:rFonts w:hint="eastAsia"/>
        </w:rPr>
        <w:lastRenderedPageBreak/>
        <w:t>教育，卫生法学，毛泽东思想和中国特色社会主义理论体系概论，</w:t>
      </w:r>
      <w:proofErr w:type="gramStart"/>
      <w:r w:rsidR="006221FD">
        <w:rPr>
          <w:rFonts w:hint="eastAsia"/>
        </w:rPr>
        <w:t>医</w:t>
      </w:r>
      <w:proofErr w:type="gramEnd"/>
      <w:r w:rsidR="006221FD">
        <w:rPr>
          <w:rFonts w:hint="eastAsia"/>
        </w:rPr>
        <w:t>患沟通学，细胞生物学，组织学与胚胎学，系统解剖学，生理学，生物化学与分子生物学，医学免疫学，病理学，医学遗传学，机能学，病理生理学，药理学，局部解剖学，医学文献检索与论文写作，预防医学(含医学统计学)，流行病学</w:t>
      </w:r>
      <w:proofErr w:type="gramStart"/>
      <w:r w:rsidR="006221FD">
        <w:rPr>
          <w:rFonts w:hint="eastAsia"/>
        </w:rPr>
        <w:t>与循证</w:t>
      </w:r>
      <w:proofErr w:type="gramEnd"/>
      <w:r w:rsidR="006221FD">
        <w:rPr>
          <w:rFonts w:hint="eastAsia"/>
        </w:rPr>
        <w:t>医学，</w:t>
      </w:r>
      <w:r w:rsidR="006221FD" w:rsidRPr="006221FD">
        <w:rPr>
          <w:rFonts w:hint="eastAsia"/>
        </w:rPr>
        <w:t>感觉器官，人体代谢与疾病，呼吸系统基础与疾病，病原生物学，循环系统基础与心血管疾病，泌尿系统基础与疾病，神经科学概论，</w:t>
      </w:r>
      <w:r w:rsidR="006221FD">
        <w:rPr>
          <w:rFonts w:hint="eastAsia"/>
        </w:rPr>
        <w:t>全科医学概论，诊断学，外科学总论，内、外科学</w:t>
      </w:r>
      <w:r w:rsidR="006221FD" w:rsidRPr="006221FD">
        <w:rPr>
          <w:rFonts w:hint="eastAsia"/>
        </w:rPr>
        <w:t>，生殖、性、生长和发育</w:t>
      </w:r>
      <w:r w:rsidR="006221FD">
        <w:rPr>
          <w:rFonts w:hint="eastAsia"/>
        </w:rPr>
        <w:t>，妇产科学，儿科学，神经病学，影像诊断学，传染病学，口腔科学，耳鼻咽喉科学，眼科学，皮肤性病学，老年医学，麻醉学，急诊医学，中医学，康复医学，超声学，精神病学，核医学，临床技能学。</w:t>
      </w:r>
    </w:p>
    <w:p w14:paraId="4B9DA7B4" w14:textId="77777777" w:rsidR="001E670C" w:rsidRDefault="001E670C" w:rsidP="001E670C">
      <w:pPr>
        <w:pStyle w:val="ae"/>
        <w:spacing w:before="0" w:beforeAutospacing="0" w:after="0" w:afterAutospacing="0"/>
        <w:ind w:left="422" w:hanging="422"/>
        <w:rPr>
          <w:b/>
        </w:rPr>
      </w:pPr>
      <w:r>
        <w:rPr>
          <w:rFonts w:hint="eastAsia"/>
          <w:b/>
        </w:rPr>
        <w:t>四、主要实践教学环节</w:t>
      </w:r>
    </w:p>
    <w:p w14:paraId="7A3770AA" w14:textId="77777777" w:rsidR="001E670C" w:rsidRDefault="001E670C" w:rsidP="001E670C">
      <w:pPr>
        <w:pStyle w:val="ae"/>
        <w:spacing w:before="0" w:beforeAutospacing="0" w:after="0" w:afterAutospacing="0"/>
        <w:ind w:firstLineChars="200" w:firstLine="480"/>
      </w:pPr>
      <w:r>
        <w:rPr>
          <w:rFonts w:hint="eastAsia"/>
        </w:rPr>
        <w:t>（一）军事训练</w:t>
      </w:r>
      <w:r>
        <w:t>2</w:t>
      </w:r>
      <w:r>
        <w:rPr>
          <w:rFonts w:hint="eastAsia"/>
        </w:rPr>
        <w:t>周，安排在第</w:t>
      </w:r>
      <w:r>
        <w:t>1</w:t>
      </w:r>
      <w:r>
        <w:rPr>
          <w:rFonts w:hint="eastAsia"/>
        </w:rPr>
        <w:t>学期进行，计</w:t>
      </w:r>
      <w:r>
        <w:t>2</w:t>
      </w:r>
      <w:r>
        <w:rPr>
          <w:rFonts w:hint="eastAsia"/>
        </w:rPr>
        <w:t>学分。</w:t>
      </w:r>
    </w:p>
    <w:p w14:paraId="3BEA2684" w14:textId="77777777" w:rsidR="001E670C" w:rsidRDefault="001E670C" w:rsidP="001E670C">
      <w:pPr>
        <w:pStyle w:val="ae"/>
        <w:spacing w:before="0" w:beforeAutospacing="0" w:after="0" w:afterAutospacing="0"/>
        <w:ind w:firstLineChars="200" w:firstLine="480"/>
      </w:pPr>
      <w:r>
        <w:rPr>
          <w:rFonts w:hint="eastAsia"/>
        </w:rPr>
        <w:t>（二）技能培训机动，安排在第</w:t>
      </w:r>
      <w:r>
        <w:t>1</w:t>
      </w:r>
      <w:r>
        <w:rPr>
          <w:rFonts w:hint="eastAsia"/>
        </w:rPr>
        <w:t>～</w:t>
      </w:r>
      <w:r>
        <w:t>8</w:t>
      </w:r>
      <w:r>
        <w:rPr>
          <w:rFonts w:hint="eastAsia"/>
        </w:rPr>
        <w:t>学期</w:t>
      </w:r>
      <w:r>
        <w:t>156</w:t>
      </w:r>
      <w:r>
        <w:rPr>
          <w:rFonts w:hint="eastAsia"/>
        </w:rPr>
        <w:t>学时，计5学分。</w:t>
      </w:r>
    </w:p>
    <w:p w14:paraId="20D45A11" w14:textId="77777777" w:rsidR="001E670C" w:rsidRDefault="001E670C" w:rsidP="001E670C">
      <w:pPr>
        <w:pStyle w:val="ae"/>
        <w:spacing w:before="0" w:beforeAutospacing="0" w:after="0" w:afterAutospacing="0"/>
        <w:ind w:firstLineChars="200" w:firstLine="480"/>
      </w:pPr>
      <w:r>
        <w:rPr>
          <w:rFonts w:hint="eastAsia"/>
        </w:rPr>
        <w:t>（三）社会实践（含</w:t>
      </w:r>
      <w:r>
        <w:t>公益劳动</w:t>
      </w:r>
      <w:r>
        <w:rPr>
          <w:rFonts w:hint="eastAsia"/>
        </w:rPr>
        <w:t>）</w:t>
      </w:r>
      <w:r>
        <w:t>2</w:t>
      </w:r>
      <w:r>
        <w:rPr>
          <w:rFonts w:hint="eastAsia"/>
        </w:rPr>
        <w:t>周，计</w:t>
      </w:r>
      <w:r>
        <w:t>2</w:t>
      </w:r>
      <w:r>
        <w:rPr>
          <w:rFonts w:hint="eastAsia"/>
        </w:rPr>
        <w:t>学分。</w:t>
      </w:r>
    </w:p>
    <w:p w14:paraId="0D8FF5ED" w14:textId="77777777" w:rsidR="001E670C" w:rsidRDefault="001E670C" w:rsidP="001E670C">
      <w:pPr>
        <w:pStyle w:val="ae"/>
        <w:spacing w:before="0" w:beforeAutospacing="0" w:after="0" w:afterAutospacing="0"/>
        <w:ind w:firstLineChars="200" w:firstLine="480"/>
      </w:pPr>
      <w:r>
        <w:rPr>
          <w:rFonts w:hint="eastAsia"/>
        </w:rPr>
        <w:t>（四）创新创业素质拓展，3学分。</w:t>
      </w:r>
    </w:p>
    <w:p w14:paraId="66DA3DF7" w14:textId="77777777" w:rsidR="001E670C" w:rsidRDefault="001E670C" w:rsidP="001E670C">
      <w:pPr>
        <w:pStyle w:val="ae"/>
        <w:spacing w:before="0" w:beforeAutospacing="0" w:after="0" w:afterAutospacing="0"/>
        <w:ind w:firstLineChars="200" w:firstLine="480"/>
      </w:pPr>
      <w:r>
        <w:t>1.</w:t>
      </w:r>
      <w:r>
        <w:rPr>
          <w:rFonts w:hint="eastAsia"/>
        </w:rPr>
        <w:t>主持并完成“大学生创新创业训练计划项目”或“未来学术之星”等科研项目的，每项3学分；参与以上项目的，每项1.5学分；</w:t>
      </w:r>
    </w:p>
    <w:p w14:paraId="5D8827C3" w14:textId="77777777" w:rsidR="001E670C" w:rsidRDefault="001E670C" w:rsidP="001E670C">
      <w:pPr>
        <w:pStyle w:val="ae"/>
        <w:spacing w:before="0" w:beforeAutospacing="0" w:after="0" w:afterAutospacing="0"/>
        <w:ind w:firstLineChars="200" w:firstLine="480"/>
      </w:pPr>
      <w:r>
        <w:t>2.</w:t>
      </w:r>
      <w:r>
        <w:rPr>
          <w:rFonts w:hint="eastAsia"/>
        </w:rPr>
        <w:t>主持“互联网+”大学生创新创业大赛项目，报名成功并进入校级比赛的，每项3学分；参与该项目的，每项1.5学分；</w:t>
      </w:r>
    </w:p>
    <w:p w14:paraId="4B6A476B" w14:textId="77777777" w:rsidR="001E670C" w:rsidRDefault="001E670C" w:rsidP="001E670C">
      <w:pPr>
        <w:pStyle w:val="ae"/>
        <w:spacing w:before="0" w:beforeAutospacing="0" w:after="0" w:afterAutospacing="0"/>
        <w:ind w:firstLineChars="200" w:firstLine="480"/>
      </w:pPr>
      <w:r>
        <w:t>3.</w:t>
      </w:r>
      <w:r>
        <w:rPr>
          <w:rFonts w:hint="eastAsia"/>
        </w:rPr>
        <w:t>符合《广西医科大学本科生课外素质教育奖励学分实施管理办法（2017年9月修订）》（桂医大教〔2017〕69号）文件</w:t>
      </w:r>
      <w:r>
        <w:t>中</w:t>
      </w:r>
      <w:r>
        <w:rPr>
          <w:rFonts w:hint="eastAsia"/>
        </w:rPr>
        <w:t>学分奖励条件，获得的奖励学分可作为创新创业素质拓展学分（文件中第三类别：创新创业训练奖励学分除外）。</w:t>
      </w:r>
    </w:p>
    <w:p w14:paraId="4742BD12" w14:textId="0DF1F1DB" w:rsidR="001E670C" w:rsidRDefault="001E670C" w:rsidP="001E670C">
      <w:pPr>
        <w:pStyle w:val="ae"/>
        <w:spacing w:before="0" w:beforeAutospacing="0" w:after="0" w:afterAutospacing="0"/>
        <w:ind w:firstLineChars="200" w:firstLine="480"/>
      </w:pPr>
      <w:r>
        <w:rPr>
          <w:rFonts w:hint="eastAsia"/>
        </w:rPr>
        <w:t>（五）毕业实习</w:t>
      </w:r>
      <w:r>
        <w:t>52</w:t>
      </w:r>
      <w:r>
        <w:rPr>
          <w:rFonts w:hint="eastAsia"/>
        </w:rPr>
        <w:t>周，安排</w:t>
      </w:r>
      <w:r w:rsidRPr="007450DD">
        <w:rPr>
          <w:rFonts w:hint="eastAsia"/>
        </w:rPr>
        <w:t>在第</w:t>
      </w:r>
      <w:r w:rsidR="00921F6B" w:rsidRPr="007450DD">
        <w:t>8</w:t>
      </w:r>
      <w:r w:rsidRPr="007450DD">
        <w:rPr>
          <w:rFonts w:hint="eastAsia"/>
        </w:rPr>
        <w:t>～</w:t>
      </w:r>
      <w:r w:rsidRPr="007450DD">
        <w:t>10</w:t>
      </w:r>
      <w:r w:rsidRPr="007450DD">
        <w:rPr>
          <w:rFonts w:hint="eastAsia"/>
        </w:rPr>
        <w:t>学期，</w:t>
      </w:r>
      <w:r>
        <w:rPr>
          <w:rFonts w:hint="eastAsia"/>
        </w:rPr>
        <w:t>计</w:t>
      </w:r>
      <w:r>
        <w:t>48</w:t>
      </w:r>
      <w:r>
        <w:rPr>
          <w:rFonts w:hint="eastAsia"/>
        </w:rPr>
        <w:t>学分。</w:t>
      </w:r>
    </w:p>
    <w:p w14:paraId="665C3646" w14:textId="77777777" w:rsidR="00AA2C96" w:rsidRPr="00CB2F6D" w:rsidRDefault="00A723AE">
      <w:pPr>
        <w:pStyle w:val="ae"/>
        <w:spacing w:before="0" w:beforeAutospacing="0" w:after="0" w:afterAutospacing="0"/>
        <w:rPr>
          <w:rStyle w:val="af"/>
          <w:rFonts w:asciiTheme="minorEastAsia" w:eastAsiaTheme="minorEastAsia" w:hAnsiTheme="minorEastAsia"/>
        </w:rPr>
      </w:pPr>
      <w:r w:rsidRPr="00CB2F6D">
        <w:rPr>
          <w:rStyle w:val="af"/>
          <w:rFonts w:asciiTheme="minorEastAsia" w:eastAsiaTheme="minorEastAsia" w:hAnsiTheme="minorEastAsia" w:hint="eastAsia"/>
        </w:rPr>
        <w:t>五、课程设置</w:t>
      </w:r>
    </w:p>
    <w:p w14:paraId="7A9B1A5B" w14:textId="77777777" w:rsidR="00AA2C96" w:rsidRPr="002C5DEF" w:rsidRDefault="00A723AE" w:rsidP="00510B4A">
      <w:pPr>
        <w:pStyle w:val="ae"/>
        <w:spacing w:before="0" w:beforeAutospacing="0" w:after="0" w:afterAutospacing="0"/>
        <w:ind w:firstLineChars="200" w:firstLine="480"/>
        <w:rPr>
          <w:rStyle w:val="af"/>
          <w:rFonts w:asciiTheme="minorEastAsia" w:eastAsiaTheme="minorEastAsia" w:hAnsiTheme="minorEastAsia"/>
          <w:b w:val="0"/>
          <w:color w:val="FF0000"/>
        </w:rPr>
      </w:pPr>
      <w:r w:rsidRPr="001F3FB2">
        <w:rPr>
          <w:rStyle w:val="af"/>
          <w:rFonts w:asciiTheme="minorEastAsia" w:eastAsiaTheme="minorEastAsia" w:hAnsiTheme="minorEastAsia" w:hint="eastAsia"/>
          <w:b w:val="0"/>
        </w:rPr>
        <w:t>（一）必修课程</w:t>
      </w:r>
      <w:r w:rsidRPr="001F3FB2">
        <w:rPr>
          <w:rStyle w:val="af"/>
          <w:rFonts w:asciiTheme="minorEastAsia" w:eastAsiaTheme="minorEastAsia" w:hAnsiTheme="minorEastAsia" w:hint="eastAsia"/>
          <w:b w:val="0"/>
          <w:szCs w:val="21"/>
        </w:rPr>
        <w:t>（共</w:t>
      </w:r>
      <w:r w:rsidR="006221FD" w:rsidRPr="001F3FB2">
        <w:rPr>
          <w:rStyle w:val="af"/>
          <w:rFonts w:asciiTheme="minorEastAsia" w:eastAsiaTheme="minorEastAsia" w:hAnsiTheme="minorEastAsia"/>
          <w:b w:val="0"/>
          <w:szCs w:val="21"/>
        </w:rPr>
        <w:t>54</w:t>
      </w:r>
      <w:r w:rsidRPr="001F3FB2">
        <w:rPr>
          <w:rStyle w:val="af"/>
          <w:rFonts w:asciiTheme="minorEastAsia" w:eastAsiaTheme="minorEastAsia" w:hAnsiTheme="minorEastAsia" w:hint="eastAsia"/>
          <w:b w:val="0"/>
          <w:szCs w:val="21"/>
        </w:rPr>
        <w:t>门、</w:t>
      </w:r>
      <w:r w:rsidRPr="001F3FB2">
        <w:rPr>
          <w:rStyle w:val="af"/>
          <w:rFonts w:asciiTheme="minorEastAsia" w:eastAsiaTheme="minorEastAsia" w:hAnsiTheme="minorEastAsia"/>
          <w:b w:val="0"/>
          <w:szCs w:val="21"/>
        </w:rPr>
        <w:t>3</w:t>
      </w:r>
      <w:r w:rsidR="006221FD" w:rsidRPr="001F3FB2">
        <w:rPr>
          <w:rStyle w:val="af"/>
          <w:rFonts w:asciiTheme="minorEastAsia" w:eastAsiaTheme="minorEastAsia" w:hAnsiTheme="minorEastAsia"/>
          <w:b w:val="0"/>
          <w:szCs w:val="21"/>
        </w:rPr>
        <w:t>327</w:t>
      </w:r>
      <w:r w:rsidRPr="001F3FB2">
        <w:rPr>
          <w:rStyle w:val="af"/>
          <w:rFonts w:asciiTheme="minorEastAsia" w:eastAsiaTheme="minorEastAsia" w:hAnsiTheme="minorEastAsia" w:hint="eastAsia"/>
          <w:b w:val="0"/>
          <w:szCs w:val="21"/>
        </w:rPr>
        <w:t>学时、</w:t>
      </w:r>
      <w:r w:rsidR="006221FD" w:rsidRPr="001F3FB2">
        <w:rPr>
          <w:rStyle w:val="af"/>
          <w:rFonts w:asciiTheme="minorEastAsia" w:eastAsiaTheme="minorEastAsia" w:hAnsiTheme="minorEastAsia"/>
          <w:b w:val="0"/>
          <w:szCs w:val="21"/>
        </w:rPr>
        <w:t>162</w:t>
      </w:r>
      <w:r w:rsidRPr="001F3FB2">
        <w:rPr>
          <w:rStyle w:val="af"/>
          <w:rFonts w:asciiTheme="minorEastAsia" w:eastAsiaTheme="minorEastAsia" w:hAnsiTheme="minorEastAsia" w:hint="eastAsia"/>
          <w:b w:val="0"/>
          <w:szCs w:val="21"/>
        </w:rPr>
        <w:t>学分）</w:t>
      </w:r>
    </w:p>
    <w:p w14:paraId="2B4F09B9" w14:textId="77777777" w:rsidR="00AA2C96" w:rsidRPr="00CB2F6D" w:rsidRDefault="00A723AE" w:rsidP="00510B4A">
      <w:pPr>
        <w:pStyle w:val="ae"/>
        <w:spacing w:before="0" w:beforeAutospacing="0" w:after="0" w:afterAutospacing="0"/>
        <w:ind w:firstLineChars="200" w:firstLine="480"/>
        <w:rPr>
          <w:rFonts w:asciiTheme="minorEastAsia" w:eastAsiaTheme="minorEastAsia" w:hAnsiTheme="minorEastAsia"/>
          <w:bCs/>
        </w:rPr>
      </w:pPr>
      <w:r w:rsidRPr="00CB2F6D">
        <w:rPr>
          <w:rStyle w:val="af"/>
          <w:rFonts w:asciiTheme="minorEastAsia" w:eastAsiaTheme="minorEastAsia" w:hAnsiTheme="minorEastAsia" w:hint="eastAsia"/>
          <w:b w:val="0"/>
        </w:rPr>
        <w:t>（二</w:t>
      </w:r>
      <w:r w:rsidRPr="00CB2F6D">
        <w:rPr>
          <w:rFonts w:asciiTheme="minorEastAsia" w:eastAsiaTheme="minorEastAsia" w:hAnsiTheme="minorEastAsia" w:hint="eastAsia"/>
          <w:bCs/>
        </w:rPr>
        <w:t>）限选</w:t>
      </w:r>
      <w:r w:rsidRPr="00CB2F6D">
        <w:rPr>
          <w:rFonts w:asciiTheme="minorEastAsia" w:eastAsiaTheme="minorEastAsia" w:hAnsiTheme="minorEastAsia"/>
          <w:bCs/>
        </w:rPr>
        <w:t>课程（</w:t>
      </w:r>
      <w:r w:rsidR="006221FD">
        <w:rPr>
          <w:rFonts w:asciiTheme="minorEastAsia" w:eastAsiaTheme="minorEastAsia" w:hAnsiTheme="minorEastAsia"/>
          <w:bCs/>
        </w:rPr>
        <w:t>20</w:t>
      </w:r>
      <w:r w:rsidR="0055476F" w:rsidRPr="00CB2F6D">
        <w:rPr>
          <w:rFonts w:asciiTheme="minorEastAsia" w:eastAsiaTheme="minorEastAsia" w:hAnsiTheme="minorEastAsia"/>
          <w:bCs/>
        </w:rPr>
        <w:t>.5</w:t>
      </w:r>
      <w:r w:rsidRPr="00CB2F6D">
        <w:rPr>
          <w:rFonts w:asciiTheme="minorEastAsia" w:eastAsiaTheme="minorEastAsia" w:hAnsiTheme="minorEastAsia" w:hint="eastAsia"/>
          <w:bCs/>
        </w:rPr>
        <w:t>学分</w:t>
      </w:r>
      <w:r w:rsidRPr="00CB2F6D">
        <w:rPr>
          <w:rFonts w:asciiTheme="minorEastAsia" w:eastAsiaTheme="minorEastAsia" w:hAnsiTheme="minorEastAsia"/>
          <w:bCs/>
        </w:rPr>
        <w:t>）</w:t>
      </w:r>
    </w:p>
    <w:p w14:paraId="1234D102" w14:textId="77777777" w:rsidR="00AA2C96" w:rsidRPr="00CB2F6D" w:rsidRDefault="00A723AE" w:rsidP="00510B4A">
      <w:pPr>
        <w:pStyle w:val="ae"/>
        <w:spacing w:before="0" w:beforeAutospacing="0" w:after="0" w:afterAutospacing="0"/>
        <w:ind w:firstLineChars="200" w:firstLine="480"/>
        <w:rPr>
          <w:rFonts w:asciiTheme="minorEastAsia" w:eastAsiaTheme="minorEastAsia" w:hAnsiTheme="minorEastAsia"/>
          <w:bCs/>
        </w:rPr>
      </w:pPr>
      <w:r w:rsidRPr="00CB2F6D">
        <w:rPr>
          <w:rFonts w:asciiTheme="minorEastAsia" w:eastAsiaTheme="minorEastAsia" w:hAnsiTheme="minorEastAsia" w:hint="eastAsia"/>
          <w:bCs/>
        </w:rPr>
        <w:t>（三）任选课（</w:t>
      </w:r>
      <w:r w:rsidR="006D381C">
        <w:rPr>
          <w:rFonts w:asciiTheme="minorEastAsia" w:eastAsiaTheme="minorEastAsia" w:hAnsiTheme="minorEastAsia" w:hint="eastAsia"/>
          <w:bCs/>
        </w:rPr>
        <w:t>1</w:t>
      </w:r>
      <w:r w:rsidR="001275C8" w:rsidRPr="00CB2F6D">
        <w:rPr>
          <w:rFonts w:asciiTheme="minorEastAsia" w:eastAsiaTheme="minorEastAsia" w:hAnsiTheme="minorEastAsia"/>
          <w:bCs/>
        </w:rPr>
        <w:t>0</w:t>
      </w:r>
      <w:r w:rsidRPr="00CB2F6D">
        <w:rPr>
          <w:rFonts w:asciiTheme="minorEastAsia" w:eastAsiaTheme="minorEastAsia" w:hAnsiTheme="minorEastAsia" w:hint="eastAsia"/>
          <w:bCs/>
        </w:rPr>
        <w:t>学分以上）</w:t>
      </w:r>
    </w:p>
    <w:p w14:paraId="0F42E231" w14:textId="77777777" w:rsidR="00510B4A" w:rsidRPr="00510B4A" w:rsidRDefault="00510B4A" w:rsidP="00510B4A">
      <w:pPr>
        <w:pStyle w:val="ae"/>
        <w:spacing w:before="0" w:beforeAutospacing="0" w:after="0" w:afterAutospacing="0"/>
        <w:ind w:firstLineChars="200" w:firstLine="480"/>
      </w:pPr>
      <w:r w:rsidRPr="00510B4A">
        <w:t>参加</w:t>
      </w:r>
      <w:r w:rsidRPr="00510B4A">
        <w:rPr>
          <w:rFonts w:hint="eastAsia"/>
        </w:rPr>
        <w:t>《</w:t>
      </w:r>
      <w:r w:rsidRPr="00510B4A">
        <w:t>普通话</w:t>
      </w:r>
      <w:r w:rsidRPr="00510B4A">
        <w:rPr>
          <w:rFonts w:hint="eastAsia"/>
        </w:rPr>
        <w:t>》任选</w:t>
      </w:r>
      <w:r w:rsidRPr="00510B4A">
        <w:t>课学习并通过考试或自行参加普通话水平测试分数达二级乙等（80分）及以上</w:t>
      </w:r>
      <w:r w:rsidRPr="00510B4A">
        <w:rPr>
          <w:rFonts w:hint="eastAsia"/>
        </w:rPr>
        <w:t>，可</w:t>
      </w:r>
      <w:r w:rsidRPr="00510B4A">
        <w:t>计</w:t>
      </w:r>
      <w:r w:rsidRPr="00510B4A">
        <w:rPr>
          <w:rFonts w:hint="eastAsia"/>
        </w:rPr>
        <w:t>1学分；根据《广西医科大学</w:t>
      </w:r>
      <w:r w:rsidRPr="00510B4A">
        <w:t>本科生课外素质教育奖励学分管理办法</w:t>
      </w:r>
      <w:r w:rsidRPr="00510B4A">
        <w:rPr>
          <w:rFonts w:hint="eastAsia"/>
        </w:rPr>
        <w:t>》，</w:t>
      </w:r>
      <w:r w:rsidRPr="00510B4A">
        <w:t>奖励学分</w:t>
      </w:r>
      <w:r w:rsidRPr="00510B4A">
        <w:rPr>
          <w:rFonts w:hint="eastAsia"/>
        </w:rPr>
        <w:t>可作为</w:t>
      </w:r>
      <w:r w:rsidRPr="00510B4A">
        <w:t>任选课学分记载，</w:t>
      </w:r>
      <w:r w:rsidRPr="00510B4A">
        <w:rPr>
          <w:rFonts w:hint="eastAsia"/>
        </w:rPr>
        <w:t>但</w:t>
      </w:r>
      <w:r w:rsidRPr="00510B4A">
        <w:t>不</w:t>
      </w:r>
      <w:r w:rsidRPr="00510B4A">
        <w:rPr>
          <w:rFonts w:hint="eastAsia"/>
        </w:rPr>
        <w:t>得</w:t>
      </w:r>
      <w:r w:rsidRPr="00510B4A">
        <w:t>超过任选课</w:t>
      </w:r>
      <w:r w:rsidRPr="00510B4A">
        <w:rPr>
          <w:rFonts w:hint="eastAsia"/>
        </w:rPr>
        <w:t>学分</w:t>
      </w:r>
      <w:r w:rsidRPr="00510B4A">
        <w:t>的</w:t>
      </w:r>
      <w:r w:rsidRPr="00510B4A">
        <w:rPr>
          <w:rFonts w:hint="eastAsia"/>
        </w:rPr>
        <w:t>50</w:t>
      </w:r>
      <w:r w:rsidRPr="00510B4A">
        <w:t>%。</w:t>
      </w:r>
    </w:p>
    <w:p w14:paraId="13EC2894" w14:textId="77777777" w:rsidR="00510B4A" w:rsidRPr="00510B4A" w:rsidRDefault="00510B4A" w:rsidP="00510B4A">
      <w:pPr>
        <w:pStyle w:val="ae"/>
        <w:spacing w:before="0" w:beforeAutospacing="0" w:after="0" w:afterAutospacing="0"/>
        <w:ind w:firstLineChars="200" w:firstLine="480"/>
        <w:rPr>
          <w:rFonts w:asciiTheme="minorEastAsia" w:eastAsiaTheme="minorEastAsia" w:hAnsiTheme="minorEastAsia"/>
          <w:b/>
        </w:rPr>
      </w:pPr>
      <w:r w:rsidRPr="00510B4A">
        <w:rPr>
          <w:rFonts w:asciiTheme="minorEastAsia" w:eastAsiaTheme="minorEastAsia" w:hAnsiTheme="minorEastAsia" w:hint="eastAsia"/>
          <w:bCs/>
        </w:rPr>
        <w:t>（四）</w:t>
      </w:r>
      <w:r w:rsidRPr="00510B4A">
        <w:rPr>
          <w:rFonts w:asciiTheme="minorEastAsia" w:eastAsiaTheme="minorEastAsia" w:hAnsiTheme="minorEastAsia" w:hint="eastAsia"/>
        </w:rPr>
        <w:t>毕业实习（</w:t>
      </w:r>
      <w:r w:rsidRPr="00510B4A">
        <w:rPr>
          <w:rFonts w:asciiTheme="minorEastAsia" w:eastAsiaTheme="minorEastAsia" w:hAnsiTheme="minorEastAsia"/>
        </w:rPr>
        <w:t>52</w:t>
      </w:r>
      <w:r w:rsidRPr="00510B4A">
        <w:rPr>
          <w:rFonts w:asciiTheme="minorEastAsia" w:eastAsiaTheme="minorEastAsia" w:hAnsiTheme="minorEastAsia" w:hint="eastAsia"/>
        </w:rPr>
        <w:t>周、</w:t>
      </w:r>
      <w:r w:rsidRPr="00510B4A">
        <w:rPr>
          <w:rFonts w:asciiTheme="minorEastAsia" w:eastAsiaTheme="minorEastAsia" w:hAnsiTheme="minorEastAsia"/>
        </w:rPr>
        <w:t>48</w:t>
      </w:r>
      <w:r w:rsidRPr="00510B4A">
        <w:rPr>
          <w:rFonts w:asciiTheme="minorEastAsia" w:eastAsiaTheme="minorEastAsia" w:hAnsiTheme="minorEastAsia" w:hint="eastAsia"/>
        </w:rPr>
        <w:t>学分）</w:t>
      </w:r>
    </w:p>
    <w:p w14:paraId="65DD60C6" w14:textId="77777777" w:rsidR="00510B4A" w:rsidRDefault="00510B4A" w:rsidP="00510B4A">
      <w:pPr>
        <w:pStyle w:val="ae"/>
        <w:spacing w:before="0" w:beforeAutospacing="0" w:after="0" w:afterAutospacing="0"/>
        <w:ind w:firstLineChars="200" w:firstLine="480"/>
        <w:rPr>
          <w:rStyle w:val="af"/>
          <w:b w:val="0"/>
        </w:rPr>
      </w:pPr>
      <w:r>
        <w:rPr>
          <w:rStyle w:val="af"/>
          <w:b w:val="0"/>
        </w:rPr>
        <w:t>1</w:t>
      </w:r>
      <w:r>
        <w:rPr>
          <w:rStyle w:val="af"/>
          <w:rFonts w:hint="eastAsia"/>
          <w:b w:val="0"/>
        </w:rPr>
        <w:t>．必修实习科目（共</w:t>
      </w:r>
      <w:r>
        <w:rPr>
          <w:rStyle w:val="af"/>
          <w:b w:val="0"/>
        </w:rPr>
        <w:t>9</w:t>
      </w:r>
      <w:r>
        <w:rPr>
          <w:rStyle w:val="af"/>
          <w:rFonts w:hint="eastAsia"/>
          <w:b w:val="0"/>
        </w:rPr>
        <w:t>门，</w:t>
      </w:r>
      <w:r>
        <w:rPr>
          <w:rStyle w:val="af"/>
          <w:b w:val="0"/>
        </w:rPr>
        <w:t>4</w:t>
      </w:r>
      <w:r w:rsidR="00E44F98">
        <w:rPr>
          <w:rStyle w:val="af"/>
          <w:b w:val="0"/>
        </w:rPr>
        <w:t>6</w:t>
      </w:r>
      <w:r>
        <w:rPr>
          <w:rStyle w:val="af"/>
          <w:rFonts w:hint="eastAsia"/>
          <w:b w:val="0"/>
        </w:rPr>
        <w:t>周，</w:t>
      </w:r>
      <w:r>
        <w:rPr>
          <w:rStyle w:val="af"/>
          <w:b w:val="0"/>
        </w:rPr>
        <w:t>4</w:t>
      </w:r>
      <w:r w:rsidR="00E44F98">
        <w:rPr>
          <w:rStyle w:val="af"/>
          <w:b w:val="0"/>
        </w:rPr>
        <w:t>6</w:t>
      </w:r>
      <w:r>
        <w:rPr>
          <w:rStyle w:val="af"/>
          <w:rFonts w:hint="eastAsia"/>
          <w:b w:val="0"/>
        </w:rPr>
        <w:t>学分）</w:t>
      </w:r>
    </w:p>
    <w:tbl>
      <w:tblPr>
        <w:tblW w:w="8613" w:type="dxa"/>
        <w:tblBorders>
          <w:top w:val="single" w:sz="4" w:space="0" w:color="auto"/>
          <w:bottom w:val="single" w:sz="4" w:space="0" w:color="auto"/>
        </w:tblBorders>
        <w:tblLayout w:type="fixed"/>
        <w:tblLook w:val="04A0" w:firstRow="1" w:lastRow="0" w:firstColumn="1" w:lastColumn="0" w:noHBand="0" w:noVBand="1"/>
      </w:tblPr>
      <w:tblGrid>
        <w:gridCol w:w="1809"/>
        <w:gridCol w:w="851"/>
        <w:gridCol w:w="992"/>
        <w:gridCol w:w="1418"/>
        <w:gridCol w:w="1842"/>
        <w:gridCol w:w="851"/>
        <w:gridCol w:w="850"/>
      </w:tblGrid>
      <w:tr w:rsidR="00510B4A" w:rsidRPr="00510B4A" w14:paraId="2D3B75AB" w14:textId="77777777" w:rsidTr="00CE5D48">
        <w:tc>
          <w:tcPr>
            <w:tcW w:w="1809" w:type="dxa"/>
            <w:tcBorders>
              <w:top w:val="single" w:sz="4" w:space="0" w:color="auto"/>
              <w:bottom w:val="single" w:sz="4" w:space="0" w:color="auto"/>
            </w:tcBorders>
          </w:tcPr>
          <w:p w14:paraId="78D66FCE"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课程名称</w:t>
            </w:r>
          </w:p>
        </w:tc>
        <w:tc>
          <w:tcPr>
            <w:tcW w:w="851" w:type="dxa"/>
            <w:tcBorders>
              <w:top w:val="single" w:sz="4" w:space="0" w:color="auto"/>
              <w:bottom w:val="single" w:sz="4" w:space="0" w:color="auto"/>
            </w:tcBorders>
          </w:tcPr>
          <w:p w14:paraId="558C36E8"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周</w:t>
            </w:r>
          </w:p>
        </w:tc>
        <w:tc>
          <w:tcPr>
            <w:tcW w:w="992" w:type="dxa"/>
            <w:tcBorders>
              <w:top w:val="single" w:sz="4" w:space="0" w:color="auto"/>
              <w:bottom w:val="single" w:sz="4" w:space="0" w:color="auto"/>
            </w:tcBorders>
          </w:tcPr>
          <w:p w14:paraId="7F2352E5"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学分</w:t>
            </w:r>
          </w:p>
        </w:tc>
        <w:tc>
          <w:tcPr>
            <w:tcW w:w="1418" w:type="dxa"/>
            <w:tcBorders>
              <w:top w:val="single" w:sz="4" w:space="0" w:color="auto"/>
              <w:bottom w:val="single" w:sz="4" w:space="0" w:color="auto"/>
            </w:tcBorders>
            <w:vAlign w:val="center"/>
          </w:tcPr>
          <w:p w14:paraId="09301B9F" w14:textId="77777777" w:rsidR="00510B4A" w:rsidRPr="00510B4A" w:rsidRDefault="00510B4A" w:rsidP="00510B4A">
            <w:pPr>
              <w:adjustRightInd/>
              <w:snapToGrid/>
              <w:spacing w:after="0"/>
              <w:jc w:val="center"/>
              <w:rPr>
                <w:rFonts w:ascii="宋体" w:eastAsia="宋体" w:hAnsi="宋体" w:cs="Times New Roman"/>
                <w:bCs/>
                <w:kern w:val="2"/>
                <w:sz w:val="24"/>
                <w:szCs w:val="24"/>
              </w:rPr>
            </w:pPr>
          </w:p>
        </w:tc>
        <w:tc>
          <w:tcPr>
            <w:tcW w:w="1842" w:type="dxa"/>
            <w:tcBorders>
              <w:top w:val="single" w:sz="4" w:space="0" w:color="auto"/>
              <w:bottom w:val="single" w:sz="4" w:space="0" w:color="auto"/>
            </w:tcBorders>
          </w:tcPr>
          <w:p w14:paraId="15A06321"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课程名称</w:t>
            </w:r>
          </w:p>
        </w:tc>
        <w:tc>
          <w:tcPr>
            <w:tcW w:w="851" w:type="dxa"/>
            <w:tcBorders>
              <w:top w:val="single" w:sz="4" w:space="0" w:color="auto"/>
              <w:bottom w:val="single" w:sz="4" w:space="0" w:color="auto"/>
            </w:tcBorders>
          </w:tcPr>
          <w:p w14:paraId="45079D97"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周</w:t>
            </w:r>
          </w:p>
        </w:tc>
        <w:tc>
          <w:tcPr>
            <w:tcW w:w="850" w:type="dxa"/>
            <w:tcBorders>
              <w:top w:val="single" w:sz="4" w:space="0" w:color="auto"/>
              <w:bottom w:val="single" w:sz="4" w:space="0" w:color="auto"/>
            </w:tcBorders>
          </w:tcPr>
          <w:p w14:paraId="503570F6"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学分</w:t>
            </w:r>
          </w:p>
        </w:tc>
      </w:tr>
      <w:tr w:rsidR="00510B4A" w:rsidRPr="00510B4A" w14:paraId="18380DC8" w14:textId="77777777" w:rsidTr="00CE5D48">
        <w:tc>
          <w:tcPr>
            <w:tcW w:w="1809" w:type="dxa"/>
            <w:tcBorders>
              <w:top w:val="single" w:sz="4" w:space="0" w:color="auto"/>
            </w:tcBorders>
          </w:tcPr>
          <w:p w14:paraId="5D1DF4F7"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内科</w:t>
            </w:r>
          </w:p>
        </w:tc>
        <w:tc>
          <w:tcPr>
            <w:tcW w:w="851" w:type="dxa"/>
            <w:tcBorders>
              <w:top w:val="single" w:sz="4" w:space="0" w:color="auto"/>
            </w:tcBorders>
          </w:tcPr>
          <w:p w14:paraId="614B8B62" w14:textId="77777777" w:rsidR="00510B4A" w:rsidRPr="00510B4A" w:rsidRDefault="00510B4A" w:rsidP="00E44F98">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1</w:t>
            </w:r>
            <w:r w:rsidR="00E44F98">
              <w:rPr>
                <w:rFonts w:ascii="宋体" w:eastAsia="宋体" w:hAnsi="宋体" w:cs="Times New Roman"/>
                <w:bCs/>
                <w:kern w:val="2"/>
                <w:sz w:val="24"/>
                <w:szCs w:val="24"/>
              </w:rPr>
              <w:t>3</w:t>
            </w:r>
          </w:p>
        </w:tc>
        <w:tc>
          <w:tcPr>
            <w:tcW w:w="992" w:type="dxa"/>
            <w:tcBorders>
              <w:top w:val="single" w:sz="4" w:space="0" w:color="auto"/>
            </w:tcBorders>
          </w:tcPr>
          <w:p w14:paraId="2A2F1EC5" w14:textId="77777777" w:rsidR="00510B4A" w:rsidRPr="00510B4A" w:rsidRDefault="00510B4A" w:rsidP="00E44F98">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1</w:t>
            </w:r>
            <w:r w:rsidR="00E44F98">
              <w:rPr>
                <w:rFonts w:ascii="宋体" w:eastAsia="宋体" w:hAnsi="宋体" w:cs="Times New Roman"/>
                <w:bCs/>
                <w:kern w:val="2"/>
                <w:sz w:val="24"/>
                <w:szCs w:val="24"/>
              </w:rPr>
              <w:t>3</w:t>
            </w:r>
          </w:p>
        </w:tc>
        <w:tc>
          <w:tcPr>
            <w:tcW w:w="1418" w:type="dxa"/>
            <w:tcBorders>
              <w:top w:val="single" w:sz="4" w:space="0" w:color="auto"/>
            </w:tcBorders>
            <w:vAlign w:val="center"/>
          </w:tcPr>
          <w:p w14:paraId="6CBC422E" w14:textId="77777777" w:rsidR="00510B4A" w:rsidRPr="00510B4A" w:rsidRDefault="00510B4A" w:rsidP="00510B4A">
            <w:pPr>
              <w:adjustRightInd/>
              <w:snapToGrid/>
              <w:spacing w:after="0"/>
              <w:jc w:val="center"/>
              <w:rPr>
                <w:rFonts w:ascii="宋体" w:eastAsia="宋体" w:hAnsi="宋体" w:cs="Times New Roman"/>
                <w:bCs/>
                <w:kern w:val="2"/>
                <w:sz w:val="24"/>
                <w:szCs w:val="24"/>
              </w:rPr>
            </w:pPr>
          </w:p>
        </w:tc>
        <w:tc>
          <w:tcPr>
            <w:tcW w:w="1842" w:type="dxa"/>
            <w:tcBorders>
              <w:top w:val="single" w:sz="4" w:space="0" w:color="auto"/>
            </w:tcBorders>
          </w:tcPr>
          <w:p w14:paraId="0D43DE04"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外科</w:t>
            </w:r>
          </w:p>
        </w:tc>
        <w:tc>
          <w:tcPr>
            <w:tcW w:w="851" w:type="dxa"/>
            <w:tcBorders>
              <w:top w:val="single" w:sz="4" w:space="0" w:color="auto"/>
            </w:tcBorders>
          </w:tcPr>
          <w:p w14:paraId="7FA90A4E"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bCs/>
                <w:kern w:val="2"/>
                <w:sz w:val="24"/>
                <w:szCs w:val="24"/>
              </w:rPr>
              <w:t>12</w:t>
            </w:r>
          </w:p>
        </w:tc>
        <w:tc>
          <w:tcPr>
            <w:tcW w:w="850" w:type="dxa"/>
            <w:tcBorders>
              <w:top w:val="single" w:sz="4" w:space="0" w:color="auto"/>
            </w:tcBorders>
          </w:tcPr>
          <w:p w14:paraId="12FD3DC9"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12</w:t>
            </w:r>
          </w:p>
        </w:tc>
      </w:tr>
      <w:tr w:rsidR="00510B4A" w:rsidRPr="00510B4A" w14:paraId="71716E2A" w14:textId="77777777" w:rsidTr="00CE5D48">
        <w:tc>
          <w:tcPr>
            <w:tcW w:w="1809" w:type="dxa"/>
          </w:tcPr>
          <w:p w14:paraId="39756941"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妇产科</w:t>
            </w:r>
          </w:p>
        </w:tc>
        <w:tc>
          <w:tcPr>
            <w:tcW w:w="851" w:type="dxa"/>
          </w:tcPr>
          <w:p w14:paraId="6853B3E9"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6</w:t>
            </w:r>
          </w:p>
        </w:tc>
        <w:tc>
          <w:tcPr>
            <w:tcW w:w="992" w:type="dxa"/>
          </w:tcPr>
          <w:p w14:paraId="6E29CE8E"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6</w:t>
            </w:r>
          </w:p>
        </w:tc>
        <w:tc>
          <w:tcPr>
            <w:tcW w:w="1418" w:type="dxa"/>
            <w:vAlign w:val="center"/>
          </w:tcPr>
          <w:p w14:paraId="54E6006A" w14:textId="77777777" w:rsidR="00510B4A" w:rsidRPr="00510B4A" w:rsidRDefault="00510B4A" w:rsidP="00510B4A">
            <w:pPr>
              <w:adjustRightInd/>
              <w:snapToGrid/>
              <w:spacing w:after="0"/>
              <w:jc w:val="center"/>
              <w:rPr>
                <w:rFonts w:ascii="宋体" w:eastAsia="宋体" w:hAnsi="宋体" w:cs="Times New Roman"/>
                <w:bCs/>
                <w:kern w:val="2"/>
                <w:sz w:val="24"/>
                <w:szCs w:val="24"/>
              </w:rPr>
            </w:pPr>
          </w:p>
        </w:tc>
        <w:tc>
          <w:tcPr>
            <w:tcW w:w="1842" w:type="dxa"/>
          </w:tcPr>
          <w:p w14:paraId="16AAD2D4"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儿科</w:t>
            </w:r>
          </w:p>
        </w:tc>
        <w:tc>
          <w:tcPr>
            <w:tcW w:w="851" w:type="dxa"/>
          </w:tcPr>
          <w:p w14:paraId="3266CD35" w14:textId="77777777" w:rsidR="00510B4A" w:rsidRPr="00510B4A" w:rsidRDefault="00510B4A" w:rsidP="00510B4A">
            <w:pPr>
              <w:adjustRightInd/>
              <w:snapToGrid/>
              <w:spacing w:after="0"/>
              <w:ind w:firstLineChars="50" w:firstLine="120"/>
              <w:jc w:val="both"/>
              <w:rPr>
                <w:rFonts w:ascii="宋体" w:eastAsia="宋体" w:hAnsi="宋体" w:cs="Times New Roman"/>
                <w:bCs/>
                <w:kern w:val="2"/>
                <w:sz w:val="24"/>
                <w:szCs w:val="24"/>
              </w:rPr>
            </w:pPr>
            <w:r w:rsidRPr="00510B4A">
              <w:rPr>
                <w:rFonts w:ascii="宋体" w:eastAsia="宋体" w:hAnsi="宋体" w:cs="Times New Roman"/>
                <w:bCs/>
                <w:kern w:val="2"/>
                <w:sz w:val="24"/>
                <w:szCs w:val="24"/>
              </w:rPr>
              <w:t>6</w:t>
            </w:r>
          </w:p>
        </w:tc>
        <w:tc>
          <w:tcPr>
            <w:tcW w:w="850" w:type="dxa"/>
          </w:tcPr>
          <w:p w14:paraId="2CDB3AF4"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6</w:t>
            </w:r>
          </w:p>
        </w:tc>
      </w:tr>
      <w:tr w:rsidR="00510B4A" w:rsidRPr="00510B4A" w14:paraId="00FA228E" w14:textId="77777777" w:rsidTr="00CE5D48">
        <w:tc>
          <w:tcPr>
            <w:tcW w:w="1809" w:type="dxa"/>
          </w:tcPr>
          <w:p w14:paraId="279C450F"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传染病科</w:t>
            </w:r>
          </w:p>
        </w:tc>
        <w:tc>
          <w:tcPr>
            <w:tcW w:w="851" w:type="dxa"/>
          </w:tcPr>
          <w:p w14:paraId="31121768"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2</w:t>
            </w:r>
          </w:p>
        </w:tc>
        <w:tc>
          <w:tcPr>
            <w:tcW w:w="992" w:type="dxa"/>
          </w:tcPr>
          <w:p w14:paraId="1E18CB26"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2</w:t>
            </w:r>
          </w:p>
        </w:tc>
        <w:tc>
          <w:tcPr>
            <w:tcW w:w="1418" w:type="dxa"/>
            <w:vAlign w:val="center"/>
          </w:tcPr>
          <w:p w14:paraId="38362687" w14:textId="77777777" w:rsidR="00510B4A" w:rsidRPr="00510B4A" w:rsidRDefault="00510B4A" w:rsidP="00510B4A">
            <w:pPr>
              <w:adjustRightInd/>
              <w:snapToGrid/>
              <w:spacing w:after="0"/>
              <w:jc w:val="center"/>
              <w:rPr>
                <w:rFonts w:ascii="宋体" w:eastAsia="宋体" w:hAnsi="宋体" w:cs="Times New Roman"/>
                <w:bCs/>
                <w:kern w:val="2"/>
                <w:sz w:val="24"/>
                <w:szCs w:val="24"/>
              </w:rPr>
            </w:pPr>
          </w:p>
        </w:tc>
        <w:tc>
          <w:tcPr>
            <w:tcW w:w="1842" w:type="dxa"/>
          </w:tcPr>
          <w:p w14:paraId="1070EBF4"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神经病科</w:t>
            </w:r>
          </w:p>
        </w:tc>
        <w:tc>
          <w:tcPr>
            <w:tcW w:w="851" w:type="dxa"/>
          </w:tcPr>
          <w:p w14:paraId="57189A20" w14:textId="77777777" w:rsidR="00510B4A" w:rsidRPr="00510B4A" w:rsidRDefault="00510B4A" w:rsidP="00510B4A">
            <w:pPr>
              <w:adjustRightInd/>
              <w:snapToGrid/>
              <w:spacing w:after="0"/>
              <w:ind w:firstLineChars="50" w:firstLine="120"/>
              <w:jc w:val="both"/>
              <w:rPr>
                <w:rFonts w:ascii="宋体" w:eastAsia="宋体" w:hAnsi="宋体" w:cs="Times New Roman"/>
                <w:bCs/>
                <w:kern w:val="2"/>
                <w:sz w:val="24"/>
                <w:szCs w:val="24"/>
              </w:rPr>
            </w:pPr>
            <w:r w:rsidRPr="00510B4A">
              <w:rPr>
                <w:rFonts w:ascii="宋体" w:eastAsia="宋体" w:hAnsi="宋体" w:cs="Times New Roman"/>
                <w:bCs/>
                <w:kern w:val="2"/>
                <w:sz w:val="24"/>
                <w:szCs w:val="24"/>
              </w:rPr>
              <w:t>2</w:t>
            </w:r>
          </w:p>
        </w:tc>
        <w:tc>
          <w:tcPr>
            <w:tcW w:w="850" w:type="dxa"/>
          </w:tcPr>
          <w:p w14:paraId="65DD9716"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2</w:t>
            </w:r>
          </w:p>
        </w:tc>
      </w:tr>
      <w:tr w:rsidR="00510B4A" w:rsidRPr="00510B4A" w14:paraId="4A52A5EF" w14:textId="77777777" w:rsidTr="00CE5D48">
        <w:tc>
          <w:tcPr>
            <w:tcW w:w="1809" w:type="dxa"/>
          </w:tcPr>
          <w:p w14:paraId="170C42DB"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急诊科</w:t>
            </w:r>
          </w:p>
        </w:tc>
        <w:tc>
          <w:tcPr>
            <w:tcW w:w="851" w:type="dxa"/>
          </w:tcPr>
          <w:p w14:paraId="4C6D97E9"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2</w:t>
            </w:r>
          </w:p>
        </w:tc>
        <w:tc>
          <w:tcPr>
            <w:tcW w:w="992" w:type="dxa"/>
          </w:tcPr>
          <w:p w14:paraId="2369AE82"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2</w:t>
            </w:r>
          </w:p>
        </w:tc>
        <w:tc>
          <w:tcPr>
            <w:tcW w:w="1418" w:type="dxa"/>
            <w:vAlign w:val="center"/>
          </w:tcPr>
          <w:p w14:paraId="28587FC1" w14:textId="77777777" w:rsidR="00510B4A" w:rsidRPr="00510B4A" w:rsidRDefault="00510B4A" w:rsidP="00510B4A">
            <w:pPr>
              <w:adjustRightInd/>
              <w:snapToGrid/>
              <w:spacing w:after="0"/>
              <w:jc w:val="center"/>
              <w:rPr>
                <w:rFonts w:ascii="宋体" w:eastAsia="宋体" w:hAnsi="宋体" w:cs="Times New Roman"/>
                <w:bCs/>
                <w:kern w:val="2"/>
                <w:sz w:val="24"/>
                <w:szCs w:val="24"/>
              </w:rPr>
            </w:pPr>
          </w:p>
        </w:tc>
        <w:tc>
          <w:tcPr>
            <w:tcW w:w="1842" w:type="dxa"/>
          </w:tcPr>
          <w:p w14:paraId="6629D060" w14:textId="77777777" w:rsidR="00510B4A" w:rsidRPr="00510B4A" w:rsidRDefault="00E44F98"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岗前培训</w:t>
            </w:r>
          </w:p>
        </w:tc>
        <w:tc>
          <w:tcPr>
            <w:tcW w:w="851" w:type="dxa"/>
          </w:tcPr>
          <w:p w14:paraId="6D2BD4BB" w14:textId="77777777" w:rsidR="00510B4A" w:rsidRPr="00510B4A" w:rsidRDefault="00E44F98" w:rsidP="00510B4A">
            <w:pPr>
              <w:adjustRightInd/>
              <w:snapToGrid/>
              <w:spacing w:after="0"/>
              <w:ind w:firstLineChars="50" w:firstLine="120"/>
              <w:jc w:val="both"/>
              <w:rPr>
                <w:rFonts w:ascii="宋体" w:eastAsia="宋体" w:hAnsi="宋体" w:cs="Times New Roman"/>
                <w:bCs/>
                <w:kern w:val="2"/>
                <w:sz w:val="24"/>
                <w:szCs w:val="24"/>
              </w:rPr>
            </w:pPr>
            <w:r>
              <w:rPr>
                <w:rFonts w:ascii="宋体" w:eastAsia="宋体" w:hAnsi="宋体" w:cs="Times New Roman"/>
                <w:bCs/>
                <w:kern w:val="2"/>
                <w:sz w:val="24"/>
                <w:szCs w:val="24"/>
              </w:rPr>
              <w:t>1</w:t>
            </w:r>
          </w:p>
        </w:tc>
        <w:tc>
          <w:tcPr>
            <w:tcW w:w="850" w:type="dxa"/>
          </w:tcPr>
          <w:p w14:paraId="458CEC50" w14:textId="77777777" w:rsidR="00510B4A" w:rsidRPr="00510B4A" w:rsidRDefault="00E44F98" w:rsidP="00510B4A">
            <w:pPr>
              <w:adjustRightInd/>
              <w:snapToGrid/>
              <w:spacing w:after="0"/>
              <w:jc w:val="center"/>
              <w:rPr>
                <w:rFonts w:ascii="宋体" w:eastAsia="宋体" w:hAnsi="宋体" w:cs="Times New Roman"/>
                <w:bCs/>
                <w:kern w:val="2"/>
                <w:sz w:val="24"/>
                <w:szCs w:val="24"/>
              </w:rPr>
            </w:pPr>
            <w:r>
              <w:rPr>
                <w:rFonts w:ascii="宋体" w:eastAsia="宋体" w:hAnsi="宋体" w:cs="Times New Roman"/>
                <w:bCs/>
                <w:kern w:val="2"/>
                <w:sz w:val="24"/>
                <w:szCs w:val="24"/>
              </w:rPr>
              <w:t>1</w:t>
            </w:r>
          </w:p>
        </w:tc>
      </w:tr>
      <w:tr w:rsidR="00510B4A" w:rsidRPr="00510B4A" w14:paraId="12B3608E" w14:textId="77777777" w:rsidTr="00CE5D48">
        <w:tc>
          <w:tcPr>
            <w:tcW w:w="1809" w:type="dxa"/>
            <w:tcBorders>
              <w:bottom w:val="single" w:sz="4" w:space="0" w:color="auto"/>
            </w:tcBorders>
          </w:tcPr>
          <w:p w14:paraId="5FB498BD"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lastRenderedPageBreak/>
              <w:t>社区卫生</w:t>
            </w:r>
          </w:p>
        </w:tc>
        <w:tc>
          <w:tcPr>
            <w:tcW w:w="851" w:type="dxa"/>
            <w:tcBorders>
              <w:bottom w:val="single" w:sz="4" w:space="0" w:color="auto"/>
            </w:tcBorders>
          </w:tcPr>
          <w:p w14:paraId="2E547F7A"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2</w:t>
            </w:r>
          </w:p>
        </w:tc>
        <w:tc>
          <w:tcPr>
            <w:tcW w:w="992" w:type="dxa"/>
            <w:tcBorders>
              <w:bottom w:val="single" w:sz="4" w:space="0" w:color="auto"/>
            </w:tcBorders>
          </w:tcPr>
          <w:p w14:paraId="7AAB259C"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bCs/>
                <w:kern w:val="2"/>
                <w:sz w:val="24"/>
                <w:szCs w:val="24"/>
              </w:rPr>
              <w:t>2</w:t>
            </w:r>
          </w:p>
        </w:tc>
        <w:tc>
          <w:tcPr>
            <w:tcW w:w="1418" w:type="dxa"/>
            <w:tcBorders>
              <w:bottom w:val="single" w:sz="4" w:space="0" w:color="auto"/>
            </w:tcBorders>
            <w:vAlign w:val="center"/>
          </w:tcPr>
          <w:p w14:paraId="12CEDE04" w14:textId="77777777" w:rsidR="00510B4A" w:rsidRPr="00510B4A" w:rsidRDefault="00510B4A" w:rsidP="00510B4A">
            <w:pPr>
              <w:adjustRightInd/>
              <w:snapToGrid/>
              <w:spacing w:after="0"/>
              <w:jc w:val="center"/>
              <w:rPr>
                <w:rFonts w:ascii="宋体" w:eastAsia="宋体" w:hAnsi="宋体" w:cs="Times New Roman"/>
                <w:bCs/>
                <w:kern w:val="2"/>
                <w:sz w:val="24"/>
                <w:szCs w:val="24"/>
              </w:rPr>
            </w:pPr>
          </w:p>
        </w:tc>
        <w:tc>
          <w:tcPr>
            <w:tcW w:w="1842" w:type="dxa"/>
            <w:tcBorders>
              <w:bottom w:val="single" w:sz="4" w:space="0" w:color="auto"/>
            </w:tcBorders>
          </w:tcPr>
          <w:p w14:paraId="2527FB2C" w14:textId="77777777" w:rsidR="00510B4A" w:rsidRPr="00510B4A" w:rsidRDefault="00510B4A" w:rsidP="00510B4A">
            <w:pPr>
              <w:adjustRightInd/>
              <w:snapToGrid/>
              <w:spacing w:after="0"/>
              <w:jc w:val="both"/>
              <w:rPr>
                <w:rFonts w:ascii="宋体" w:eastAsia="宋体" w:hAnsi="宋体" w:cs="Times New Roman"/>
                <w:bCs/>
                <w:kern w:val="2"/>
                <w:sz w:val="24"/>
                <w:szCs w:val="24"/>
              </w:rPr>
            </w:pPr>
          </w:p>
        </w:tc>
        <w:tc>
          <w:tcPr>
            <w:tcW w:w="851" w:type="dxa"/>
            <w:tcBorders>
              <w:bottom w:val="single" w:sz="4" w:space="0" w:color="auto"/>
            </w:tcBorders>
          </w:tcPr>
          <w:p w14:paraId="09DB97E9" w14:textId="77777777" w:rsidR="00510B4A" w:rsidRPr="00510B4A" w:rsidRDefault="00510B4A" w:rsidP="00510B4A">
            <w:pPr>
              <w:adjustRightInd/>
              <w:snapToGrid/>
              <w:spacing w:after="0"/>
              <w:ind w:firstLineChars="50" w:firstLine="120"/>
              <w:jc w:val="both"/>
              <w:rPr>
                <w:rFonts w:ascii="宋体" w:eastAsia="宋体" w:hAnsi="宋体" w:cs="Times New Roman"/>
                <w:bCs/>
                <w:kern w:val="2"/>
                <w:sz w:val="24"/>
                <w:szCs w:val="24"/>
              </w:rPr>
            </w:pPr>
          </w:p>
        </w:tc>
        <w:tc>
          <w:tcPr>
            <w:tcW w:w="850" w:type="dxa"/>
            <w:tcBorders>
              <w:bottom w:val="single" w:sz="4" w:space="0" w:color="auto"/>
            </w:tcBorders>
          </w:tcPr>
          <w:p w14:paraId="485F7FB7" w14:textId="77777777" w:rsidR="00510B4A" w:rsidRPr="00510B4A" w:rsidRDefault="00510B4A" w:rsidP="00510B4A">
            <w:pPr>
              <w:adjustRightInd/>
              <w:snapToGrid/>
              <w:spacing w:after="0"/>
              <w:jc w:val="center"/>
              <w:rPr>
                <w:rFonts w:ascii="宋体" w:eastAsia="宋体" w:hAnsi="宋体" w:cs="Times New Roman"/>
                <w:bCs/>
                <w:kern w:val="2"/>
                <w:sz w:val="24"/>
                <w:szCs w:val="24"/>
              </w:rPr>
            </w:pPr>
          </w:p>
        </w:tc>
      </w:tr>
    </w:tbl>
    <w:p w14:paraId="068BEF99" w14:textId="77777777" w:rsidR="00510B4A" w:rsidRDefault="00510B4A" w:rsidP="00510B4A">
      <w:pPr>
        <w:pStyle w:val="ae"/>
        <w:spacing w:before="0" w:beforeAutospacing="0" w:after="0" w:afterAutospacing="0"/>
        <w:ind w:firstLineChars="200" w:firstLine="480"/>
        <w:rPr>
          <w:rStyle w:val="af"/>
          <w:b w:val="0"/>
        </w:rPr>
      </w:pPr>
      <w:r>
        <w:rPr>
          <w:rStyle w:val="af"/>
          <w:b w:val="0"/>
        </w:rPr>
        <w:t>2</w:t>
      </w:r>
      <w:r>
        <w:rPr>
          <w:rStyle w:val="af"/>
          <w:rFonts w:hint="eastAsia"/>
          <w:b w:val="0"/>
        </w:rPr>
        <w:t>．选修实习科目（选</w:t>
      </w:r>
      <w:r>
        <w:rPr>
          <w:rStyle w:val="af"/>
          <w:b w:val="0"/>
        </w:rPr>
        <w:t>1</w:t>
      </w:r>
      <w:r>
        <w:rPr>
          <w:rStyle w:val="af"/>
          <w:rFonts w:hint="eastAsia"/>
          <w:b w:val="0"/>
        </w:rPr>
        <w:t>门，2周，2学分）</w:t>
      </w:r>
    </w:p>
    <w:tbl>
      <w:tblPr>
        <w:tblW w:w="8613" w:type="dxa"/>
        <w:tblBorders>
          <w:top w:val="single" w:sz="4" w:space="0" w:color="auto"/>
          <w:bottom w:val="single" w:sz="4" w:space="0" w:color="auto"/>
        </w:tblBorders>
        <w:tblLayout w:type="fixed"/>
        <w:tblLook w:val="04A0" w:firstRow="1" w:lastRow="0" w:firstColumn="1" w:lastColumn="0" w:noHBand="0" w:noVBand="1"/>
      </w:tblPr>
      <w:tblGrid>
        <w:gridCol w:w="1809"/>
        <w:gridCol w:w="851"/>
        <w:gridCol w:w="992"/>
        <w:gridCol w:w="1418"/>
        <w:gridCol w:w="1842"/>
        <w:gridCol w:w="851"/>
        <w:gridCol w:w="850"/>
      </w:tblGrid>
      <w:tr w:rsidR="00510B4A" w:rsidRPr="00510B4A" w14:paraId="2D572C58" w14:textId="77777777" w:rsidTr="00CE5D48">
        <w:trPr>
          <w:trHeight w:val="277"/>
        </w:trPr>
        <w:tc>
          <w:tcPr>
            <w:tcW w:w="1809" w:type="dxa"/>
            <w:tcBorders>
              <w:top w:val="single" w:sz="4" w:space="0" w:color="auto"/>
              <w:bottom w:val="single" w:sz="4" w:space="0" w:color="auto"/>
            </w:tcBorders>
          </w:tcPr>
          <w:p w14:paraId="4173630D"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课程名称</w:t>
            </w:r>
          </w:p>
        </w:tc>
        <w:tc>
          <w:tcPr>
            <w:tcW w:w="851" w:type="dxa"/>
            <w:tcBorders>
              <w:top w:val="single" w:sz="4" w:space="0" w:color="auto"/>
              <w:bottom w:val="single" w:sz="4" w:space="0" w:color="auto"/>
            </w:tcBorders>
          </w:tcPr>
          <w:p w14:paraId="02ABB27B"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周</w:t>
            </w:r>
          </w:p>
        </w:tc>
        <w:tc>
          <w:tcPr>
            <w:tcW w:w="992" w:type="dxa"/>
            <w:tcBorders>
              <w:top w:val="single" w:sz="4" w:space="0" w:color="auto"/>
              <w:bottom w:val="single" w:sz="4" w:space="0" w:color="auto"/>
            </w:tcBorders>
          </w:tcPr>
          <w:p w14:paraId="0FEADA79"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学分</w:t>
            </w:r>
          </w:p>
        </w:tc>
        <w:tc>
          <w:tcPr>
            <w:tcW w:w="1418" w:type="dxa"/>
            <w:tcBorders>
              <w:top w:val="single" w:sz="4" w:space="0" w:color="auto"/>
              <w:bottom w:val="single" w:sz="4" w:space="0" w:color="auto"/>
            </w:tcBorders>
            <w:vAlign w:val="center"/>
          </w:tcPr>
          <w:p w14:paraId="3FCC19DE" w14:textId="77777777" w:rsidR="00510B4A" w:rsidRPr="00510B4A" w:rsidRDefault="00510B4A" w:rsidP="00510B4A">
            <w:pPr>
              <w:adjustRightInd/>
              <w:snapToGrid/>
              <w:spacing w:after="0"/>
              <w:jc w:val="center"/>
              <w:rPr>
                <w:rFonts w:ascii="宋体" w:eastAsia="宋体" w:hAnsi="宋体" w:cs="Times New Roman"/>
                <w:bCs/>
                <w:kern w:val="2"/>
                <w:sz w:val="24"/>
                <w:szCs w:val="24"/>
              </w:rPr>
            </w:pPr>
          </w:p>
        </w:tc>
        <w:tc>
          <w:tcPr>
            <w:tcW w:w="1842" w:type="dxa"/>
            <w:tcBorders>
              <w:top w:val="single" w:sz="4" w:space="0" w:color="auto"/>
              <w:bottom w:val="single" w:sz="4" w:space="0" w:color="auto"/>
            </w:tcBorders>
          </w:tcPr>
          <w:p w14:paraId="14093630"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课程名称</w:t>
            </w:r>
          </w:p>
        </w:tc>
        <w:tc>
          <w:tcPr>
            <w:tcW w:w="851" w:type="dxa"/>
            <w:tcBorders>
              <w:top w:val="single" w:sz="4" w:space="0" w:color="auto"/>
              <w:bottom w:val="single" w:sz="4" w:space="0" w:color="auto"/>
            </w:tcBorders>
          </w:tcPr>
          <w:p w14:paraId="40708F6D"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周</w:t>
            </w:r>
          </w:p>
        </w:tc>
        <w:tc>
          <w:tcPr>
            <w:tcW w:w="850" w:type="dxa"/>
            <w:tcBorders>
              <w:top w:val="single" w:sz="4" w:space="0" w:color="auto"/>
              <w:bottom w:val="single" w:sz="4" w:space="0" w:color="auto"/>
            </w:tcBorders>
          </w:tcPr>
          <w:p w14:paraId="393B2715"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学分</w:t>
            </w:r>
          </w:p>
        </w:tc>
      </w:tr>
      <w:tr w:rsidR="00510B4A" w:rsidRPr="00510B4A" w14:paraId="2A7C2AD7" w14:textId="77777777" w:rsidTr="00CE5D48">
        <w:tc>
          <w:tcPr>
            <w:tcW w:w="1809" w:type="dxa"/>
            <w:tcBorders>
              <w:top w:val="single" w:sz="4" w:space="0" w:color="auto"/>
            </w:tcBorders>
          </w:tcPr>
          <w:p w14:paraId="044CEC09" w14:textId="77777777" w:rsidR="00510B4A" w:rsidRPr="00510B4A" w:rsidRDefault="00510B4A" w:rsidP="00510B4A">
            <w:pPr>
              <w:adjustRightInd/>
              <w:snapToGrid/>
              <w:spacing w:after="0"/>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耳鼻咽喉科</w:t>
            </w:r>
          </w:p>
        </w:tc>
        <w:tc>
          <w:tcPr>
            <w:tcW w:w="851" w:type="dxa"/>
            <w:tcBorders>
              <w:top w:val="single" w:sz="4" w:space="0" w:color="auto"/>
            </w:tcBorders>
          </w:tcPr>
          <w:p w14:paraId="1607D45D"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2</w:t>
            </w:r>
          </w:p>
        </w:tc>
        <w:tc>
          <w:tcPr>
            <w:tcW w:w="992" w:type="dxa"/>
            <w:tcBorders>
              <w:top w:val="single" w:sz="4" w:space="0" w:color="auto"/>
            </w:tcBorders>
          </w:tcPr>
          <w:p w14:paraId="456AA503"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2</w:t>
            </w:r>
          </w:p>
        </w:tc>
        <w:tc>
          <w:tcPr>
            <w:tcW w:w="1418" w:type="dxa"/>
            <w:tcBorders>
              <w:top w:val="single" w:sz="4" w:space="0" w:color="auto"/>
            </w:tcBorders>
            <w:vAlign w:val="center"/>
          </w:tcPr>
          <w:p w14:paraId="27494AE5" w14:textId="77777777" w:rsidR="00510B4A" w:rsidRPr="00510B4A" w:rsidRDefault="00510B4A" w:rsidP="00510B4A">
            <w:pPr>
              <w:adjustRightInd/>
              <w:snapToGrid/>
              <w:spacing w:after="0"/>
              <w:rPr>
                <w:rFonts w:ascii="宋体" w:eastAsia="宋体" w:hAnsi="宋体" w:cs="Times New Roman"/>
                <w:bCs/>
                <w:kern w:val="2"/>
                <w:sz w:val="24"/>
                <w:szCs w:val="24"/>
              </w:rPr>
            </w:pPr>
          </w:p>
        </w:tc>
        <w:tc>
          <w:tcPr>
            <w:tcW w:w="1842" w:type="dxa"/>
            <w:tcBorders>
              <w:top w:val="single" w:sz="4" w:space="0" w:color="auto"/>
            </w:tcBorders>
          </w:tcPr>
          <w:p w14:paraId="41CAEEC2" w14:textId="77777777" w:rsidR="00510B4A" w:rsidRPr="00510B4A" w:rsidRDefault="00510B4A" w:rsidP="00510B4A">
            <w:pPr>
              <w:adjustRightInd/>
              <w:snapToGrid/>
              <w:spacing w:after="0"/>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心电图</w:t>
            </w:r>
          </w:p>
        </w:tc>
        <w:tc>
          <w:tcPr>
            <w:tcW w:w="851" w:type="dxa"/>
            <w:tcBorders>
              <w:top w:val="single" w:sz="4" w:space="0" w:color="auto"/>
            </w:tcBorders>
          </w:tcPr>
          <w:p w14:paraId="213671D4"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2</w:t>
            </w:r>
          </w:p>
        </w:tc>
        <w:tc>
          <w:tcPr>
            <w:tcW w:w="850" w:type="dxa"/>
            <w:tcBorders>
              <w:top w:val="single" w:sz="4" w:space="0" w:color="auto"/>
            </w:tcBorders>
          </w:tcPr>
          <w:p w14:paraId="40B99454"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2</w:t>
            </w:r>
          </w:p>
        </w:tc>
      </w:tr>
      <w:tr w:rsidR="00510B4A" w:rsidRPr="00510B4A" w14:paraId="2C469FA0" w14:textId="77777777" w:rsidTr="00CE5D48">
        <w:tc>
          <w:tcPr>
            <w:tcW w:w="1809" w:type="dxa"/>
          </w:tcPr>
          <w:p w14:paraId="78844927" w14:textId="77777777" w:rsidR="00510B4A" w:rsidRPr="00510B4A" w:rsidRDefault="00510B4A" w:rsidP="00510B4A">
            <w:pPr>
              <w:adjustRightInd/>
              <w:snapToGrid/>
              <w:spacing w:after="0"/>
              <w:rPr>
                <w:rFonts w:ascii="宋体" w:eastAsia="宋体" w:hAnsi="宋体" w:cs="Times New Roman"/>
                <w:bCs/>
                <w:kern w:val="2"/>
                <w:sz w:val="24"/>
                <w:szCs w:val="24"/>
              </w:rPr>
            </w:pPr>
            <w:r w:rsidRPr="00510B4A">
              <w:rPr>
                <w:rFonts w:ascii="宋体" w:eastAsia="宋体" w:hAnsi="宋体" w:cs="Times New Roman"/>
                <w:bCs/>
                <w:kern w:val="2"/>
                <w:sz w:val="24"/>
                <w:szCs w:val="24"/>
              </w:rPr>
              <w:t>B</w:t>
            </w:r>
            <w:r w:rsidRPr="00510B4A">
              <w:rPr>
                <w:rFonts w:ascii="宋体" w:eastAsia="宋体" w:hAnsi="宋体" w:cs="Times New Roman" w:hint="eastAsia"/>
                <w:bCs/>
                <w:kern w:val="2"/>
                <w:sz w:val="24"/>
                <w:szCs w:val="24"/>
              </w:rPr>
              <w:t>超</w:t>
            </w:r>
          </w:p>
        </w:tc>
        <w:tc>
          <w:tcPr>
            <w:tcW w:w="851" w:type="dxa"/>
          </w:tcPr>
          <w:p w14:paraId="05F74F36"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2</w:t>
            </w:r>
          </w:p>
        </w:tc>
        <w:tc>
          <w:tcPr>
            <w:tcW w:w="992" w:type="dxa"/>
          </w:tcPr>
          <w:p w14:paraId="7BA68FC6"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2</w:t>
            </w:r>
          </w:p>
        </w:tc>
        <w:tc>
          <w:tcPr>
            <w:tcW w:w="1418" w:type="dxa"/>
            <w:vAlign w:val="center"/>
          </w:tcPr>
          <w:p w14:paraId="3FE691DF" w14:textId="77777777" w:rsidR="00510B4A" w:rsidRPr="00510B4A" w:rsidRDefault="00510B4A" w:rsidP="00510B4A">
            <w:pPr>
              <w:adjustRightInd/>
              <w:snapToGrid/>
              <w:spacing w:after="0"/>
              <w:rPr>
                <w:rFonts w:ascii="宋体" w:eastAsia="宋体" w:hAnsi="宋体" w:cs="Times New Roman"/>
                <w:bCs/>
                <w:kern w:val="2"/>
                <w:sz w:val="24"/>
                <w:szCs w:val="24"/>
              </w:rPr>
            </w:pPr>
          </w:p>
        </w:tc>
        <w:tc>
          <w:tcPr>
            <w:tcW w:w="1842" w:type="dxa"/>
          </w:tcPr>
          <w:p w14:paraId="0B76E411" w14:textId="77777777" w:rsidR="00510B4A" w:rsidRPr="00510B4A" w:rsidRDefault="00510B4A" w:rsidP="00510B4A">
            <w:pPr>
              <w:adjustRightInd/>
              <w:snapToGrid/>
              <w:spacing w:after="0"/>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皮肤科</w:t>
            </w:r>
          </w:p>
        </w:tc>
        <w:tc>
          <w:tcPr>
            <w:tcW w:w="851" w:type="dxa"/>
          </w:tcPr>
          <w:p w14:paraId="6B1821A9"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2</w:t>
            </w:r>
          </w:p>
        </w:tc>
        <w:tc>
          <w:tcPr>
            <w:tcW w:w="850" w:type="dxa"/>
          </w:tcPr>
          <w:p w14:paraId="17D04729"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2</w:t>
            </w:r>
          </w:p>
        </w:tc>
      </w:tr>
      <w:tr w:rsidR="00510B4A" w:rsidRPr="00510B4A" w14:paraId="78737804" w14:textId="77777777" w:rsidTr="00CE5D48">
        <w:tc>
          <w:tcPr>
            <w:tcW w:w="1809" w:type="dxa"/>
            <w:tcBorders>
              <w:bottom w:val="single" w:sz="4" w:space="0" w:color="auto"/>
            </w:tcBorders>
          </w:tcPr>
          <w:p w14:paraId="2C668BA7" w14:textId="77777777" w:rsidR="00510B4A" w:rsidRPr="00510B4A" w:rsidRDefault="00510B4A" w:rsidP="00510B4A">
            <w:pPr>
              <w:adjustRightInd/>
              <w:snapToGrid/>
              <w:spacing w:after="0"/>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眼科</w:t>
            </w:r>
          </w:p>
        </w:tc>
        <w:tc>
          <w:tcPr>
            <w:tcW w:w="851" w:type="dxa"/>
            <w:tcBorders>
              <w:bottom w:val="single" w:sz="4" w:space="0" w:color="auto"/>
            </w:tcBorders>
          </w:tcPr>
          <w:p w14:paraId="750846ED"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2</w:t>
            </w:r>
          </w:p>
        </w:tc>
        <w:tc>
          <w:tcPr>
            <w:tcW w:w="992" w:type="dxa"/>
            <w:tcBorders>
              <w:bottom w:val="single" w:sz="4" w:space="0" w:color="auto"/>
            </w:tcBorders>
          </w:tcPr>
          <w:p w14:paraId="5995FA51"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2</w:t>
            </w:r>
          </w:p>
        </w:tc>
        <w:tc>
          <w:tcPr>
            <w:tcW w:w="1418" w:type="dxa"/>
            <w:tcBorders>
              <w:bottom w:val="single" w:sz="4" w:space="0" w:color="auto"/>
            </w:tcBorders>
            <w:vAlign w:val="center"/>
          </w:tcPr>
          <w:p w14:paraId="69B0D7F4" w14:textId="77777777" w:rsidR="00510B4A" w:rsidRPr="00510B4A" w:rsidRDefault="00510B4A" w:rsidP="00510B4A">
            <w:pPr>
              <w:adjustRightInd/>
              <w:snapToGrid/>
              <w:spacing w:after="0"/>
              <w:rPr>
                <w:rFonts w:ascii="宋体" w:eastAsia="宋体" w:hAnsi="宋体" w:cs="Times New Roman"/>
                <w:bCs/>
                <w:kern w:val="2"/>
                <w:sz w:val="24"/>
                <w:szCs w:val="24"/>
              </w:rPr>
            </w:pPr>
          </w:p>
        </w:tc>
        <w:tc>
          <w:tcPr>
            <w:tcW w:w="1842" w:type="dxa"/>
            <w:tcBorders>
              <w:bottom w:val="single" w:sz="4" w:space="0" w:color="auto"/>
            </w:tcBorders>
          </w:tcPr>
          <w:p w14:paraId="4059A660" w14:textId="77777777" w:rsidR="00510B4A" w:rsidRPr="00510B4A" w:rsidRDefault="00E44F98" w:rsidP="00510B4A">
            <w:pPr>
              <w:adjustRightInd/>
              <w:snapToGrid/>
              <w:spacing w:after="0"/>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放射科</w:t>
            </w:r>
          </w:p>
        </w:tc>
        <w:tc>
          <w:tcPr>
            <w:tcW w:w="851" w:type="dxa"/>
            <w:tcBorders>
              <w:bottom w:val="single" w:sz="4" w:space="0" w:color="auto"/>
            </w:tcBorders>
          </w:tcPr>
          <w:p w14:paraId="4A507895" w14:textId="77777777" w:rsidR="00510B4A" w:rsidRPr="00510B4A" w:rsidRDefault="00510B4A" w:rsidP="00510B4A">
            <w:pPr>
              <w:adjustRightInd/>
              <w:snapToGrid/>
              <w:spacing w:after="0"/>
              <w:jc w:val="both"/>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2</w:t>
            </w:r>
          </w:p>
        </w:tc>
        <w:tc>
          <w:tcPr>
            <w:tcW w:w="850" w:type="dxa"/>
            <w:tcBorders>
              <w:bottom w:val="single" w:sz="4" w:space="0" w:color="auto"/>
            </w:tcBorders>
          </w:tcPr>
          <w:p w14:paraId="0C2EBF74" w14:textId="77777777" w:rsidR="00510B4A" w:rsidRPr="00510B4A" w:rsidRDefault="00510B4A" w:rsidP="00510B4A">
            <w:pPr>
              <w:adjustRightInd/>
              <w:snapToGrid/>
              <w:spacing w:after="0"/>
              <w:jc w:val="center"/>
              <w:rPr>
                <w:rFonts w:ascii="宋体" w:eastAsia="宋体" w:hAnsi="宋体" w:cs="Times New Roman"/>
                <w:bCs/>
                <w:kern w:val="2"/>
                <w:sz w:val="24"/>
                <w:szCs w:val="24"/>
              </w:rPr>
            </w:pPr>
            <w:r w:rsidRPr="00510B4A">
              <w:rPr>
                <w:rFonts w:ascii="宋体" w:eastAsia="宋体" w:hAnsi="宋体" w:cs="Times New Roman" w:hint="eastAsia"/>
                <w:bCs/>
                <w:kern w:val="2"/>
                <w:sz w:val="24"/>
                <w:szCs w:val="24"/>
              </w:rPr>
              <w:t>2</w:t>
            </w:r>
          </w:p>
        </w:tc>
      </w:tr>
    </w:tbl>
    <w:p w14:paraId="00D0181C" w14:textId="1C1A22C1" w:rsidR="00510B4A" w:rsidRDefault="00510B4A" w:rsidP="00510B4A">
      <w:pPr>
        <w:pStyle w:val="ae"/>
        <w:spacing w:before="0" w:beforeAutospacing="0" w:after="0" w:afterAutospacing="0"/>
        <w:ind w:firstLineChars="200" w:firstLine="480"/>
        <w:rPr>
          <w:rStyle w:val="af"/>
          <w:b w:val="0"/>
        </w:rPr>
      </w:pPr>
      <w:r>
        <w:rPr>
          <w:rStyle w:val="af"/>
          <w:b w:val="0"/>
        </w:rPr>
        <w:t>3</w:t>
      </w:r>
      <w:r>
        <w:rPr>
          <w:rStyle w:val="af"/>
          <w:rFonts w:hint="eastAsia"/>
          <w:b w:val="0"/>
        </w:rPr>
        <w:t>．机动</w:t>
      </w:r>
      <w:r w:rsidR="003F1E84">
        <w:rPr>
          <w:rStyle w:val="af"/>
          <w:b w:val="0"/>
        </w:rPr>
        <w:t>4</w:t>
      </w:r>
      <w:r>
        <w:rPr>
          <w:rStyle w:val="af"/>
          <w:rFonts w:hint="eastAsia"/>
          <w:b w:val="0"/>
        </w:rPr>
        <w:t>周用于事假、考试、双选、公益活动等。</w:t>
      </w:r>
      <w:r>
        <w:rPr>
          <w:rStyle w:val="af"/>
          <w:b w:val="0"/>
        </w:rPr>
        <w:t xml:space="preserve"> </w:t>
      </w:r>
    </w:p>
    <w:p w14:paraId="4A3997F4" w14:textId="77777777" w:rsidR="00510B4A" w:rsidRPr="002C5DEF" w:rsidRDefault="00510B4A" w:rsidP="00510B4A">
      <w:pPr>
        <w:pStyle w:val="ae"/>
        <w:spacing w:before="0" w:beforeAutospacing="0" w:after="0" w:afterAutospacing="0"/>
        <w:ind w:firstLineChars="200" w:firstLine="480"/>
      </w:pPr>
      <w:r w:rsidRPr="002C5DEF">
        <w:rPr>
          <w:rFonts w:hint="eastAsia"/>
        </w:rPr>
        <w:t>（五）社会实践：共</w:t>
      </w:r>
      <w:r w:rsidRPr="002C5DEF">
        <w:t>2</w:t>
      </w:r>
      <w:r w:rsidRPr="002C5DEF">
        <w:rPr>
          <w:rFonts w:hint="eastAsia"/>
        </w:rPr>
        <w:t>周，</w:t>
      </w:r>
      <w:r w:rsidRPr="002C5DEF">
        <w:t>2</w:t>
      </w:r>
      <w:r w:rsidRPr="002C5DEF">
        <w:rPr>
          <w:rFonts w:hint="eastAsia"/>
        </w:rPr>
        <w:t>学分。</w:t>
      </w:r>
    </w:p>
    <w:p w14:paraId="1E8744CF" w14:textId="77777777" w:rsidR="00510B4A" w:rsidRPr="002C5DEF" w:rsidRDefault="00510B4A" w:rsidP="00510B4A">
      <w:pPr>
        <w:pStyle w:val="22"/>
        <w:spacing w:after="0" w:line="240" w:lineRule="auto"/>
        <w:ind w:leftChars="0" w:left="0" w:firstLineChars="200" w:firstLine="480"/>
        <w:rPr>
          <w:rStyle w:val="af"/>
          <w:rFonts w:ascii="宋体" w:hAnsi="宋体"/>
          <w:b w:val="0"/>
          <w:kern w:val="0"/>
          <w:sz w:val="24"/>
        </w:rPr>
      </w:pPr>
      <w:r w:rsidRPr="002C5DEF">
        <w:rPr>
          <w:rStyle w:val="af"/>
          <w:rFonts w:ascii="宋体" w:hAnsi="宋体" w:hint="eastAsia"/>
          <w:b w:val="0"/>
          <w:kern w:val="0"/>
          <w:sz w:val="24"/>
        </w:rPr>
        <w:t>（1）假期</w:t>
      </w:r>
      <w:r w:rsidRPr="002C5DEF">
        <w:rPr>
          <w:rStyle w:val="af"/>
          <w:rFonts w:ascii="宋体" w:hAnsi="宋体"/>
          <w:b w:val="0"/>
          <w:kern w:val="0"/>
          <w:sz w:val="24"/>
        </w:rPr>
        <w:t>社会实践</w:t>
      </w:r>
      <w:r w:rsidRPr="002C5DEF">
        <w:rPr>
          <w:rStyle w:val="af"/>
          <w:rFonts w:ascii="宋体" w:hAnsi="宋体" w:hint="eastAsia"/>
          <w:b w:val="0"/>
          <w:kern w:val="0"/>
          <w:sz w:val="24"/>
        </w:rPr>
        <w:t>：</w:t>
      </w:r>
      <w:r w:rsidRPr="002C5DEF">
        <w:rPr>
          <w:rStyle w:val="af"/>
          <w:rFonts w:ascii="宋体" w:hAnsi="宋体"/>
          <w:b w:val="0"/>
          <w:kern w:val="0"/>
          <w:sz w:val="24"/>
        </w:rPr>
        <w:t>寒暑</w:t>
      </w:r>
      <w:r w:rsidRPr="002C5DEF">
        <w:rPr>
          <w:rStyle w:val="af"/>
          <w:rFonts w:ascii="宋体" w:hAnsi="宋体" w:hint="eastAsia"/>
          <w:b w:val="0"/>
          <w:kern w:val="0"/>
          <w:sz w:val="24"/>
        </w:rPr>
        <w:t>假</w:t>
      </w:r>
      <w:r w:rsidRPr="002C5DEF">
        <w:rPr>
          <w:rStyle w:val="af"/>
          <w:rFonts w:ascii="宋体" w:hAnsi="宋体"/>
          <w:b w:val="0"/>
          <w:kern w:val="0"/>
          <w:sz w:val="24"/>
        </w:rPr>
        <w:t>社会实践</w:t>
      </w:r>
      <w:r w:rsidRPr="002C5DEF">
        <w:rPr>
          <w:rStyle w:val="af"/>
          <w:rFonts w:ascii="宋体" w:hAnsi="宋体" w:hint="eastAsia"/>
          <w:b w:val="0"/>
          <w:kern w:val="0"/>
          <w:sz w:val="24"/>
        </w:rPr>
        <w:t>，36学时（1周）计1学分。</w:t>
      </w:r>
    </w:p>
    <w:p w14:paraId="46677DFC" w14:textId="77777777" w:rsidR="00510B4A" w:rsidRPr="002C5DEF" w:rsidRDefault="00510B4A" w:rsidP="00510B4A">
      <w:pPr>
        <w:pStyle w:val="22"/>
        <w:spacing w:after="0" w:line="240" w:lineRule="auto"/>
        <w:ind w:leftChars="0" w:left="0" w:firstLineChars="200" w:firstLine="480"/>
        <w:rPr>
          <w:rStyle w:val="af"/>
          <w:rFonts w:ascii="宋体" w:hAnsi="宋体"/>
          <w:b w:val="0"/>
          <w:kern w:val="0"/>
          <w:sz w:val="24"/>
        </w:rPr>
      </w:pPr>
      <w:r w:rsidRPr="002C5DEF">
        <w:rPr>
          <w:rStyle w:val="af"/>
          <w:rFonts w:ascii="宋体" w:hAnsi="宋体" w:hint="eastAsia"/>
          <w:b w:val="0"/>
          <w:kern w:val="0"/>
          <w:sz w:val="24"/>
        </w:rPr>
        <w:t>（2）志愿</w:t>
      </w:r>
      <w:r w:rsidRPr="002C5DEF">
        <w:rPr>
          <w:rStyle w:val="af"/>
          <w:rFonts w:ascii="宋体" w:hAnsi="宋体"/>
          <w:b w:val="0"/>
          <w:kern w:val="0"/>
          <w:sz w:val="24"/>
        </w:rPr>
        <w:t>服务：校内外志愿服务活动，</w:t>
      </w:r>
      <w:r w:rsidRPr="002C5DEF">
        <w:rPr>
          <w:rStyle w:val="af"/>
          <w:rFonts w:ascii="宋体" w:hAnsi="宋体" w:hint="eastAsia"/>
          <w:b w:val="0"/>
          <w:kern w:val="0"/>
          <w:sz w:val="24"/>
        </w:rPr>
        <w:t>36学时（1周）计1学分。</w:t>
      </w:r>
    </w:p>
    <w:p w14:paraId="0B58FCA6" w14:textId="77777777" w:rsidR="00510B4A" w:rsidRPr="002C5DEF" w:rsidRDefault="00510B4A" w:rsidP="00510B4A">
      <w:pPr>
        <w:pStyle w:val="22"/>
        <w:spacing w:after="0" w:line="240" w:lineRule="auto"/>
        <w:ind w:leftChars="0" w:left="0" w:firstLineChars="200" w:firstLine="480"/>
        <w:rPr>
          <w:rStyle w:val="af"/>
          <w:rFonts w:ascii="宋体" w:hAnsi="宋体"/>
          <w:b w:val="0"/>
          <w:kern w:val="0"/>
          <w:sz w:val="24"/>
        </w:rPr>
      </w:pPr>
      <w:r w:rsidRPr="002C5DEF">
        <w:rPr>
          <w:rStyle w:val="af"/>
          <w:rFonts w:ascii="宋体" w:hAnsi="宋体" w:hint="eastAsia"/>
          <w:b w:val="0"/>
          <w:kern w:val="0"/>
          <w:sz w:val="24"/>
        </w:rPr>
        <w:t>（</w:t>
      </w:r>
      <w:r w:rsidRPr="002C5DEF">
        <w:rPr>
          <w:rStyle w:val="af"/>
          <w:rFonts w:ascii="宋体" w:hAnsi="宋体"/>
          <w:b w:val="0"/>
          <w:kern w:val="0"/>
          <w:sz w:val="24"/>
        </w:rPr>
        <w:t>3</w:t>
      </w:r>
      <w:r w:rsidRPr="002C5DEF">
        <w:rPr>
          <w:rStyle w:val="af"/>
          <w:rFonts w:ascii="宋体" w:hAnsi="宋体" w:hint="eastAsia"/>
          <w:b w:val="0"/>
          <w:kern w:val="0"/>
          <w:sz w:val="24"/>
        </w:rPr>
        <w:t>）公益劳动：</w:t>
      </w:r>
      <w:r w:rsidRPr="002C5DEF">
        <w:rPr>
          <w:rStyle w:val="af"/>
          <w:rFonts w:ascii="宋体" w:hAnsi="宋体"/>
          <w:b w:val="0"/>
          <w:kern w:val="0"/>
          <w:sz w:val="24"/>
        </w:rPr>
        <w:t>校内外公益劳动</w:t>
      </w:r>
      <w:r w:rsidRPr="002C5DEF">
        <w:rPr>
          <w:rStyle w:val="af"/>
          <w:rFonts w:ascii="宋体" w:hAnsi="宋体" w:hint="eastAsia"/>
          <w:b w:val="0"/>
          <w:kern w:val="0"/>
          <w:sz w:val="24"/>
        </w:rPr>
        <w:t>，</w:t>
      </w:r>
      <w:r w:rsidRPr="002C5DEF">
        <w:rPr>
          <w:rStyle w:val="af"/>
          <w:rFonts w:ascii="宋体" w:hAnsi="宋体"/>
          <w:b w:val="0"/>
          <w:kern w:val="0"/>
          <w:sz w:val="24"/>
        </w:rPr>
        <w:t>每学期</w:t>
      </w:r>
      <w:r w:rsidRPr="002C5DEF">
        <w:rPr>
          <w:rStyle w:val="af"/>
          <w:rFonts w:ascii="宋体" w:hAnsi="宋体" w:hint="eastAsia"/>
          <w:b w:val="0"/>
          <w:kern w:val="0"/>
          <w:sz w:val="24"/>
        </w:rPr>
        <w:t>1学时。</w:t>
      </w:r>
    </w:p>
    <w:p w14:paraId="6FE12672" w14:textId="77777777" w:rsidR="00510B4A" w:rsidRPr="00EA411A" w:rsidRDefault="00510B4A" w:rsidP="00EA411A">
      <w:pPr>
        <w:pStyle w:val="22"/>
        <w:spacing w:after="0" w:line="240" w:lineRule="auto"/>
        <w:ind w:leftChars="0" w:left="0" w:firstLineChars="200" w:firstLine="480"/>
        <w:rPr>
          <w:rStyle w:val="af"/>
          <w:rFonts w:ascii="宋体" w:hAnsi="宋体"/>
          <w:b w:val="0"/>
          <w:kern w:val="0"/>
          <w:sz w:val="24"/>
        </w:rPr>
      </w:pPr>
      <w:r w:rsidRPr="00EA411A">
        <w:rPr>
          <w:rStyle w:val="af"/>
          <w:rFonts w:ascii="宋体" w:hAnsi="宋体" w:hint="eastAsia"/>
          <w:b w:val="0"/>
          <w:kern w:val="0"/>
          <w:sz w:val="24"/>
        </w:rPr>
        <w:t>单项或者</w:t>
      </w:r>
      <w:r w:rsidRPr="00EA411A">
        <w:rPr>
          <w:rStyle w:val="af"/>
          <w:rFonts w:ascii="宋体" w:hAnsi="宋体"/>
          <w:b w:val="0"/>
          <w:kern w:val="0"/>
          <w:sz w:val="24"/>
        </w:rPr>
        <w:t>累计学分满</w:t>
      </w:r>
      <w:r w:rsidRPr="00EA411A">
        <w:rPr>
          <w:rStyle w:val="af"/>
          <w:rFonts w:ascii="宋体" w:hAnsi="宋体" w:hint="eastAsia"/>
          <w:b w:val="0"/>
          <w:kern w:val="0"/>
          <w:sz w:val="24"/>
        </w:rPr>
        <w:t>2学分</w:t>
      </w:r>
      <w:r w:rsidRPr="00EA411A">
        <w:rPr>
          <w:rStyle w:val="af"/>
          <w:rFonts w:ascii="宋体" w:hAnsi="宋体"/>
          <w:b w:val="0"/>
          <w:kern w:val="0"/>
          <w:sz w:val="24"/>
        </w:rPr>
        <w:t>者，计</w:t>
      </w:r>
      <w:r w:rsidRPr="00EA411A">
        <w:rPr>
          <w:rStyle w:val="af"/>
          <w:rFonts w:ascii="宋体" w:hAnsi="宋体" w:hint="eastAsia"/>
          <w:b w:val="0"/>
          <w:kern w:val="0"/>
          <w:sz w:val="24"/>
        </w:rPr>
        <w:t>2学分</w:t>
      </w:r>
      <w:r w:rsidRPr="00EA411A">
        <w:rPr>
          <w:rStyle w:val="af"/>
          <w:rFonts w:ascii="宋体" w:hAnsi="宋体"/>
          <w:b w:val="0"/>
          <w:kern w:val="0"/>
          <w:sz w:val="24"/>
        </w:rPr>
        <w:t>。</w:t>
      </w:r>
    </w:p>
    <w:p w14:paraId="2B8CE1D2" w14:textId="77777777" w:rsidR="00AA2C96" w:rsidRPr="00CB2F6D" w:rsidRDefault="00A723AE">
      <w:pPr>
        <w:pStyle w:val="ae"/>
        <w:spacing w:before="0" w:beforeAutospacing="0" w:after="0" w:afterAutospacing="0"/>
        <w:rPr>
          <w:rStyle w:val="af"/>
          <w:rFonts w:asciiTheme="minorEastAsia" w:eastAsiaTheme="minorEastAsia" w:hAnsiTheme="minorEastAsia"/>
        </w:rPr>
      </w:pPr>
      <w:r w:rsidRPr="00CB2F6D">
        <w:rPr>
          <w:rStyle w:val="af"/>
          <w:rFonts w:asciiTheme="minorEastAsia" w:eastAsiaTheme="minorEastAsia" w:hAnsiTheme="minorEastAsia" w:hint="eastAsia"/>
        </w:rPr>
        <w:t>六、学制及修业年限</w:t>
      </w:r>
    </w:p>
    <w:p w14:paraId="56BFF93F" w14:textId="77777777" w:rsidR="002C5DEF" w:rsidRDefault="002C5DEF" w:rsidP="002C5DEF">
      <w:pPr>
        <w:pStyle w:val="ae"/>
        <w:spacing w:before="0" w:beforeAutospacing="0" w:after="0" w:afterAutospacing="0"/>
        <w:ind w:firstLineChars="200" w:firstLine="480"/>
        <w:rPr>
          <w:rStyle w:val="af"/>
          <w:b w:val="0"/>
        </w:rPr>
      </w:pPr>
      <w:r>
        <w:rPr>
          <w:rStyle w:val="af"/>
          <w:rFonts w:hint="eastAsia"/>
          <w:b w:val="0"/>
        </w:rPr>
        <w:t>（一）基本学制：</w:t>
      </w:r>
      <w:r>
        <w:rPr>
          <w:rStyle w:val="af"/>
          <w:b w:val="0"/>
        </w:rPr>
        <w:t>5</w:t>
      </w:r>
      <w:r>
        <w:rPr>
          <w:rStyle w:val="af"/>
          <w:rFonts w:hint="eastAsia"/>
          <w:b w:val="0"/>
        </w:rPr>
        <w:t>年</w:t>
      </w:r>
    </w:p>
    <w:p w14:paraId="1DC9DC6D" w14:textId="77777777" w:rsidR="002C5DEF" w:rsidRDefault="002C5DEF" w:rsidP="002C5DEF">
      <w:pPr>
        <w:pStyle w:val="ae"/>
        <w:spacing w:before="0" w:beforeAutospacing="0" w:after="0" w:afterAutospacing="0"/>
        <w:ind w:firstLineChars="200" w:firstLine="480"/>
        <w:rPr>
          <w:rStyle w:val="af"/>
          <w:b w:val="0"/>
        </w:rPr>
      </w:pPr>
      <w:r>
        <w:rPr>
          <w:rStyle w:val="af"/>
          <w:rFonts w:hint="eastAsia"/>
          <w:b w:val="0"/>
        </w:rPr>
        <w:t>（二）修业年限：</w:t>
      </w:r>
      <w:r>
        <w:rPr>
          <w:rStyle w:val="af"/>
          <w:b w:val="0"/>
        </w:rPr>
        <w:t>5</w:t>
      </w:r>
      <w:r>
        <w:rPr>
          <w:rStyle w:val="af"/>
          <w:rFonts w:hint="eastAsia"/>
          <w:b w:val="0"/>
        </w:rPr>
        <w:t>～</w:t>
      </w:r>
      <w:r>
        <w:rPr>
          <w:rStyle w:val="af"/>
          <w:b w:val="0"/>
        </w:rPr>
        <w:t>8</w:t>
      </w:r>
      <w:r>
        <w:rPr>
          <w:rStyle w:val="af"/>
          <w:rFonts w:hint="eastAsia"/>
          <w:b w:val="0"/>
        </w:rPr>
        <w:t>年</w:t>
      </w:r>
    </w:p>
    <w:p w14:paraId="641A02B5" w14:textId="77777777" w:rsidR="002C5DEF" w:rsidRDefault="002C5DEF" w:rsidP="002C5DEF">
      <w:pPr>
        <w:pStyle w:val="ae"/>
        <w:spacing w:before="0" w:beforeAutospacing="0" w:after="0" w:afterAutospacing="0"/>
        <w:ind w:firstLineChars="200" w:firstLine="480"/>
        <w:rPr>
          <w:rStyle w:val="af"/>
          <w:b w:val="0"/>
          <w:sz w:val="21"/>
          <w:szCs w:val="21"/>
        </w:rPr>
      </w:pPr>
      <w:r>
        <w:rPr>
          <w:rStyle w:val="af"/>
          <w:rFonts w:hint="eastAsia"/>
          <w:b w:val="0"/>
        </w:rPr>
        <w:t>（三）各学年时间分配：见表1</w:t>
      </w:r>
    </w:p>
    <w:p w14:paraId="54E6D409" w14:textId="77777777" w:rsidR="002C5DEF" w:rsidRDefault="002C5DEF" w:rsidP="002C5DEF">
      <w:pPr>
        <w:pStyle w:val="ae"/>
        <w:spacing w:before="0" w:beforeAutospacing="0" w:after="0" w:afterAutospacing="0"/>
        <w:ind w:firstLineChars="200" w:firstLine="420"/>
        <w:jc w:val="center"/>
        <w:rPr>
          <w:rStyle w:val="af"/>
          <w:b w:val="0"/>
          <w:bCs w:val="0"/>
          <w:sz w:val="21"/>
          <w:szCs w:val="21"/>
        </w:rPr>
      </w:pPr>
      <w:r>
        <w:rPr>
          <w:rStyle w:val="af"/>
          <w:rFonts w:hint="eastAsia"/>
          <w:b w:val="0"/>
          <w:sz w:val="21"/>
          <w:szCs w:val="21"/>
        </w:rPr>
        <w:t xml:space="preserve">表1  </w:t>
      </w:r>
      <w:r>
        <w:rPr>
          <w:rStyle w:val="af"/>
          <w:rFonts w:hint="eastAsia"/>
          <w:b w:val="0"/>
          <w:bCs w:val="0"/>
          <w:sz w:val="21"/>
          <w:szCs w:val="21"/>
        </w:rPr>
        <w:t>五年制临床医学专业各学年时间分配表（单位：周）</w:t>
      </w:r>
    </w:p>
    <w:tbl>
      <w:tblPr>
        <w:tblW w:w="8376" w:type="dxa"/>
        <w:tblInd w:w="96" w:type="dxa"/>
        <w:tblLayout w:type="fixed"/>
        <w:tblLook w:val="04A0" w:firstRow="1" w:lastRow="0" w:firstColumn="1" w:lastColumn="0" w:noHBand="0" w:noVBand="1"/>
      </w:tblPr>
      <w:tblGrid>
        <w:gridCol w:w="1060"/>
        <w:gridCol w:w="1220"/>
        <w:gridCol w:w="1134"/>
        <w:gridCol w:w="1134"/>
        <w:gridCol w:w="1134"/>
        <w:gridCol w:w="1134"/>
        <w:gridCol w:w="1560"/>
      </w:tblGrid>
      <w:tr w:rsidR="002C5DEF" w:rsidRPr="002C5DEF" w14:paraId="75E91ADD" w14:textId="77777777" w:rsidTr="00CE5D48">
        <w:trPr>
          <w:trHeight w:val="354"/>
        </w:trPr>
        <w:tc>
          <w:tcPr>
            <w:tcW w:w="1060" w:type="dxa"/>
            <w:vMerge w:val="restart"/>
            <w:tcBorders>
              <w:top w:val="single" w:sz="8" w:space="0" w:color="auto"/>
              <w:left w:val="nil"/>
              <w:bottom w:val="single" w:sz="8" w:space="0" w:color="000000"/>
              <w:right w:val="nil"/>
            </w:tcBorders>
            <w:vAlign w:val="center"/>
          </w:tcPr>
          <w:p w14:paraId="366147E5" w14:textId="77777777" w:rsidR="002C5DEF" w:rsidRPr="002C5DEF" w:rsidRDefault="002C5DEF" w:rsidP="002C5DEF">
            <w:pPr>
              <w:adjustRightInd/>
              <w:snapToGrid/>
              <w:spacing w:after="0"/>
              <w:jc w:val="center"/>
              <w:rPr>
                <w:rFonts w:ascii="宋体" w:eastAsia="宋体" w:hAnsi="宋体" w:cs="宋体"/>
                <w:sz w:val="21"/>
                <w:szCs w:val="21"/>
              </w:rPr>
            </w:pPr>
            <w:r w:rsidRPr="002C5DEF">
              <w:rPr>
                <w:rFonts w:ascii="宋体" w:eastAsia="宋体" w:hAnsi="宋体" w:cs="宋体" w:hint="eastAsia"/>
                <w:sz w:val="21"/>
                <w:szCs w:val="21"/>
              </w:rPr>
              <w:t>学年</w:t>
            </w:r>
          </w:p>
        </w:tc>
        <w:tc>
          <w:tcPr>
            <w:tcW w:w="1220" w:type="dxa"/>
            <w:vMerge w:val="restart"/>
            <w:tcBorders>
              <w:top w:val="single" w:sz="8" w:space="0" w:color="auto"/>
              <w:left w:val="nil"/>
              <w:bottom w:val="single" w:sz="8" w:space="0" w:color="000000"/>
              <w:right w:val="nil"/>
            </w:tcBorders>
            <w:vAlign w:val="center"/>
          </w:tcPr>
          <w:p w14:paraId="4D0FE1E0" w14:textId="77777777" w:rsidR="002C5DEF" w:rsidRPr="002C5DEF" w:rsidRDefault="002C5DEF" w:rsidP="002C5DEF">
            <w:pPr>
              <w:adjustRightInd/>
              <w:snapToGrid/>
              <w:spacing w:after="0"/>
              <w:jc w:val="center"/>
              <w:rPr>
                <w:rFonts w:ascii="宋体" w:eastAsia="宋体" w:hAnsi="宋体" w:cs="宋体"/>
                <w:sz w:val="21"/>
                <w:szCs w:val="21"/>
              </w:rPr>
            </w:pPr>
            <w:r w:rsidRPr="002C5DEF">
              <w:rPr>
                <w:rFonts w:ascii="宋体" w:eastAsia="宋体" w:hAnsi="宋体" w:cs="宋体" w:hint="eastAsia"/>
                <w:sz w:val="21"/>
                <w:szCs w:val="21"/>
              </w:rPr>
              <w:t>教学</w:t>
            </w:r>
          </w:p>
        </w:tc>
        <w:tc>
          <w:tcPr>
            <w:tcW w:w="1134" w:type="dxa"/>
            <w:vMerge w:val="restart"/>
            <w:tcBorders>
              <w:top w:val="single" w:sz="8" w:space="0" w:color="auto"/>
              <w:left w:val="nil"/>
              <w:bottom w:val="single" w:sz="8" w:space="0" w:color="000000"/>
              <w:right w:val="nil"/>
            </w:tcBorders>
            <w:vAlign w:val="center"/>
          </w:tcPr>
          <w:p w14:paraId="7559255D" w14:textId="77777777" w:rsidR="002C5DEF" w:rsidRPr="002C5DEF" w:rsidRDefault="002C5DEF" w:rsidP="002C5DEF">
            <w:pPr>
              <w:adjustRightInd/>
              <w:snapToGrid/>
              <w:spacing w:after="0"/>
              <w:jc w:val="center"/>
              <w:rPr>
                <w:rFonts w:ascii="宋体" w:eastAsia="宋体" w:hAnsi="宋体" w:cs="宋体"/>
                <w:sz w:val="21"/>
                <w:szCs w:val="21"/>
              </w:rPr>
            </w:pPr>
            <w:r w:rsidRPr="002C5DEF">
              <w:rPr>
                <w:rFonts w:ascii="宋体" w:eastAsia="宋体" w:hAnsi="宋体" w:cs="宋体" w:hint="eastAsia"/>
                <w:sz w:val="21"/>
                <w:szCs w:val="21"/>
              </w:rPr>
              <w:t>考试</w:t>
            </w:r>
          </w:p>
        </w:tc>
        <w:tc>
          <w:tcPr>
            <w:tcW w:w="1134" w:type="dxa"/>
            <w:vMerge w:val="restart"/>
            <w:tcBorders>
              <w:top w:val="single" w:sz="8" w:space="0" w:color="auto"/>
              <w:left w:val="nil"/>
              <w:bottom w:val="single" w:sz="8" w:space="0" w:color="000000"/>
              <w:right w:val="nil"/>
            </w:tcBorders>
            <w:vAlign w:val="center"/>
          </w:tcPr>
          <w:p w14:paraId="77FB5C90" w14:textId="77777777" w:rsidR="002C5DEF" w:rsidRPr="002C5DEF" w:rsidRDefault="002C5DEF" w:rsidP="002C5DEF">
            <w:pPr>
              <w:adjustRightInd/>
              <w:snapToGrid/>
              <w:spacing w:after="0"/>
              <w:jc w:val="center"/>
              <w:rPr>
                <w:rFonts w:ascii="宋体" w:eastAsia="宋体" w:hAnsi="宋体" w:cs="宋体"/>
                <w:sz w:val="21"/>
                <w:szCs w:val="21"/>
              </w:rPr>
            </w:pPr>
            <w:r w:rsidRPr="002C5DEF">
              <w:rPr>
                <w:rFonts w:ascii="宋体" w:eastAsia="宋体" w:hAnsi="宋体" w:cs="宋体" w:hint="eastAsia"/>
                <w:sz w:val="21"/>
                <w:szCs w:val="21"/>
              </w:rPr>
              <w:t>毕业实习</w:t>
            </w:r>
          </w:p>
        </w:tc>
        <w:tc>
          <w:tcPr>
            <w:tcW w:w="1134" w:type="dxa"/>
            <w:vMerge w:val="restart"/>
            <w:tcBorders>
              <w:top w:val="single" w:sz="8" w:space="0" w:color="auto"/>
              <w:left w:val="nil"/>
              <w:bottom w:val="single" w:sz="8" w:space="0" w:color="000000"/>
              <w:right w:val="nil"/>
            </w:tcBorders>
            <w:vAlign w:val="center"/>
          </w:tcPr>
          <w:p w14:paraId="011B0337" w14:textId="77777777" w:rsidR="002C5DEF" w:rsidRPr="002C5DEF" w:rsidRDefault="002C5DEF" w:rsidP="002C5DEF">
            <w:pPr>
              <w:adjustRightInd/>
              <w:snapToGrid/>
              <w:spacing w:after="0"/>
              <w:jc w:val="center"/>
              <w:rPr>
                <w:rFonts w:ascii="宋体" w:eastAsia="宋体" w:hAnsi="宋体" w:cs="宋体"/>
                <w:sz w:val="21"/>
                <w:szCs w:val="21"/>
              </w:rPr>
            </w:pPr>
            <w:r w:rsidRPr="002C5DEF">
              <w:rPr>
                <w:rFonts w:ascii="宋体" w:eastAsia="宋体" w:hAnsi="宋体" w:cs="宋体" w:hint="eastAsia"/>
                <w:sz w:val="21"/>
                <w:szCs w:val="21"/>
              </w:rPr>
              <w:t>机动</w:t>
            </w:r>
          </w:p>
        </w:tc>
        <w:tc>
          <w:tcPr>
            <w:tcW w:w="1134" w:type="dxa"/>
            <w:vMerge w:val="restart"/>
            <w:tcBorders>
              <w:top w:val="single" w:sz="8" w:space="0" w:color="auto"/>
              <w:left w:val="nil"/>
              <w:bottom w:val="single" w:sz="8" w:space="0" w:color="000000"/>
              <w:right w:val="nil"/>
            </w:tcBorders>
            <w:vAlign w:val="center"/>
          </w:tcPr>
          <w:p w14:paraId="0457150C" w14:textId="77777777" w:rsidR="002C5DEF" w:rsidRPr="002C5DEF" w:rsidRDefault="002C5DEF" w:rsidP="002C5DEF">
            <w:pPr>
              <w:adjustRightInd/>
              <w:snapToGrid/>
              <w:spacing w:after="0"/>
              <w:jc w:val="center"/>
              <w:rPr>
                <w:rFonts w:ascii="宋体" w:eastAsia="宋体" w:hAnsi="宋体" w:cs="宋体"/>
                <w:sz w:val="21"/>
                <w:szCs w:val="21"/>
              </w:rPr>
            </w:pPr>
            <w:r w:rsidRPr="002C5DEF">
              <w:rPr>
                <w:rFonts w:ascii="宋体" w:eastAsia="宋体" w:hAnsi="宋体" w:cs="宋体" w:hint="eastAsia"/>
                <w:sz w:val="21"/>
                <w:szCs w:val="21"/>
              </w:rPr>
              <w:t>假期</w:t>
            </w:r>
          </w:p>
        </w:tc>
        <w:tc>
          <w:tcPr>
            <w:tcW w:w="1560" w:type="dxa"/>
            <w:vMerge w:val="restart"/>
            <w:tcBorders>
              <w:top w:val="single" w:sz="8" w:space="0" w:color="auto"/>
              <w:left w:val="nil"/>
              <w:bottom w:val="single" w:sz="8" w:space="0" w:color="000000"/>
              <w:right w:val="nil"/>
            </w:tcBorders>
            <w:vAlign w:val="center"/>
          </w:tcPr>
          <w:p w14:paraId="1BCF2C74" w14:textId="77777777" w:rsidR="002C5DEF" w:rsidRPr="002C5DEF" w:rsidRDefault="002C5DEF" w:rsidP="002C5DEF">
            <w:pPr>
              <w:adjustRightInd/>
              <w:snapToGrid/>
              <w:spacing w:after="0"/>
              <w:jc w:val="center"/>
              <w:rPr>
                <w:rFonts w:ascii="宋体" w:eastAsia="宋体" w:hAnsi="宋体" w:cs="宋体"/>
                <w:sz w:val="21"/>
                <w:szCs w:val="21"/>
              </w:rPr>
            </w:pPr>
            <w:r w:rsidRPr="002C5DEF">
              <w:rPr>
                <w:rFonts w:ascii="宋体" w:eastAsia="宋体" w:hAnsi="宋体" w:cs="宋体" w:hint="eastAsia"/>
                <w:sz w:val="21"/>
                <w:szCs w:val="21"/>
              </w:rPr>
              <w:t>合计</w:t>
            </w:r>
          </w:p>
        </w:tc>
      </w:tr>
      <w:tr w:rsidR="002C5DEF" w:rsidRPr="002C5DEF" w14:paraId="4B885947" w14:textId="77777777" w:rsidTr="002C5DEF">
        <w:trPr>
          <w:trHeight w:val="272"/>
        </w:trPr>
        <w:tc>
          <w:tcPr>
            <w:tcW w:w="1060" w:type="dxa"/>
            <w:vMerge/>
            <w:tcBorders>
              <w:top w:val="single" w:sz="8" w:space="0" w:color="auto"/>
              <w:left w:val="nil"/>
              <w:bottom w:val="single" w:sz="8" w:space="0" w:color="000000"/>
              <w:right w:val="nil"/>
            </w:tcBorders>
            <w:vAlign w:val="center"/>
          </w:tcPr>
          <w:p w14:paraId="0AB87E19" w14:textId="77777777" w:rsidR="002C5DEF" w:rsidRPr="002C5DEF" w:rsidRDefault="002C5DEF" w:rsidP="002C5DEF">
            <w:pPr>
              <w:adjustRightInd/>
              <w:snapToGrid/>
              <w:spacing w:after="0"/>
              <w:rPr>
                <w:rFonts w:ascii="宋体" w:eastAsia="宋体" w:hAnsi="宋体" w:cs="宋体"/>
                <w:sz w:val="21"/>
                <w:szCs w:val="21"/>
              </w:rPr>
            </w:pPr>
          </w:p>
        </w:tc>
        <w:tc>
          <w:tcPr>
            <w:tcW w:w="1220" w:type="dxa"/>
            <w:vMerge/>
            <w:tcBorders>
              <w:top w:val="single" w:sz="8" w:space="0" w:color="auto"/>
              <w:left w:val="nil"/>
              <w:bottom w:val="single" w:sz="8" w:space="0" w:color="000000"/>
              <w:right w:val="nil"/>
            </w:tcBorders>
            <w:vAlign w:val="center"/>
          </w:tcPr>
          <w:p w14:paraId="62CA2CDE" w14:textId="77777777" w:rsidR="002C5DEF" w:rsidRPr="002C5DEF" w:rsidRDefault="002C5DEF" w:rsidP="002C5DEF">
            <w:pPr>
              <w:adjustRightInd/>
              <w:snapToGrid/>
              <w:spacing w:after="0"/>
              <w:rPr>
                <w:rFonts w:ascii="宋体" w:eastAsia="宋体" w:hAnsi="宋体" w:cs="宋体"/>
                <w:sz w:val="21"/>
                <w:szCs w:val="21"/>
              </w:rPr>
            </w:pPr>
          </w:p>
        </w:tc>
        <w:tc>
          <w:tcPr>
            <w:tcW w:w="1134" w:type="dxa"/>
            <w:vMerge/>
            <w:tcBorders>
              <w:top w:val="single" w:sz="8" w:space="0" w:color="auto"/>
              <w:left w:val="nil"/>
              <w:bottom w:val="single" w:sz="8" w:space="0" w:color="000000"/>
              <w:right w:val="nil"/>
            </w:tcBorders>
            <w:vAlign w:val="center"/>
          </w:tcPr>
          <w:p w14:paraId="01282BCD" w14:textId="77777777" w:rsidR="002C5DEF" w:rsidRPr="002C5DEF" w:rsidRDefault="002C5DEF" w:rsidP="002C5DEF">
            <w:pPr>
              <w:adjustRightInd/>
              <w:snapToGrid/>
              <w:spacing w:after="0"/>
              <w:rPr>
                <w:rFonts w:ascii="宋体" w:eastAsia="宋体" w:hAnsi="宋体" w:cs="宋体"/>
                <w:sz w:val="21"/>
                <w:szCs w:val="21"/>
              </w:rPr>
            </w:pPr>
          </w:p>
        </w:tc>
        <w:tc>
          <w:tcPr>
            <w:tcW w:w="1134" w:type="dxa"/>
            <w:vMerge/>
            <w:tcBorders>
              <w:top w:val="single" w:sz="8" w:space="0" w:color="auto"/>
              <w:left w:val="nil"/>
              <w:bottom w:val="single" w:sz="8" w:space="0" w:color="000000"/>
              <w:right w:val="nil"/>
            </w:tcBorders>
            <w:vAlign w:val="center"/>
          </w:tcPr>
          <w:p w14:paraId="7D250134" w14:textId="77777777" w:rsidR="002C5DEF" w:rsidRPr="002C5DEF" w:rsidRDefault="002C5DEF" w:rsidP="002C5DEF">
            <w:pPr>
              <w:adjustRightInd/>
              <w:snapToGrid/>
              <w:spacing w:after="0"/>
              <w:rPr>
                <w:rFonts w:ascii="宋体" w:eastAsia="宋体" w:hAnsi="宋体" w:cs="宋体"/>
                <w:sz w:val="21"/>
                <w:szCs w:val="21"/>
              </w:rPr>
            </w:pPr>
          </w:p>
        </w:tc>
        <w:tc>
          <w:tcPr>
            <w:tcW w:w="1134" w:type="dxa"/>
            <w:vMerge/>
            <w:tcBorders>
              <w:top w:val="single" w:sz="8" w:space="0" w:color="auto"/>
              <w:left w:val="nil"/>
              <w:bottom w:val="single" w:sz="8" w:space="0" w:color="000000"/>
              <w:right w:val="nil"/>
            </w:tcBorders>
            <w:vAlign w:val="center"/>
          </w:tcPr>
          <w:p w14:paraId="0FAC2EC4" w14:textId="77777777" w:rsidR="002C5DEF" w:rsidRPr="002C5DEF" w:rsidRDefault="002C5DEF" w:rsidP="002C5DEF">
            <w:pPr>
              <w:adjustRightInd/>
              <w:snapToGrid/>
              <w:spacing w:after="0"/>
              <w:rPr>
                <w:rFonts w:ascii="宋体" w:eastAsia="宋体" w:hAnsi="宋体" w:cs="宋体"/>
                <w:sz w:val="21"/>
                <w:szCs w:val="21"/>
              </w:rPr>
            </w:pPr>
          </w:p>
        </w:tc>
        <w:tc>
          <w:tcPr>
            <w:tcW w:w="1134" w:type="dxa"/>
            <w:vMerge/>
            <w:tcBorders>
              <w:top w:val="single" w:sz="8" w:space="0" w:color="auto"/>
              <w:left w:val="nil"/>
              <w:bottom w:val="single" w:sz="8" w:space="0" w:color="000000"/>
              <w:right w:val="nil"/>
            </w:tcBorders>
            <w:vAlign w:val="center"/>
          </w:tcPr>
          <w:p w14:paraId="5B8AD26B" w14:textId="77777777" w:rsidR="002C5DEF" w:rsidRPr="002C5DEF" w:rsidRDefault="002C5DEF" w:rsidP="002C5DEF">
            <w:pPr>
              <w:adjustRightInd/>
              <w:snapToGrid/>
              <w:spacing w:after="0"/>
              <w:rPr>
                <w:rFonts w:ascii="宋体" w:eastAsia="宋体" w:hAnsi="宋体" w:cs="宋体"/>
                <w:sz w:val="21"/>
                <w:szCs w:val="21"/>
              </w:rPr>
            </w:pPr>
          </w:p>
        </w:tc>
        <w:tc>
          <w:tcPr>
            <w:tcW w:w="1560" w:type="dxa"/>
            <w:vMerge/>
            <w:tcBorders>
              <w:top w:val="single" w:sz="8" w:space="0" w:color="auto"/>
              <w:left w:val="nil"/>
              <w:bottom w:val="single" w:sz="8" w:space="0" w:color="000000"/>
              <w:right w:val="nil"/>
            </w:tcBorders>
            <w:vAlign w:val="center"/>
          </w:tcPr>
          <w:p w14:paraId="77B73C11" w14:textId="77777777" w:rsidR="002C5DEF" w:rsidRPr="002C5DEF" w:rsidRDefault="002C5DEF" w:rsidP="002C5DEF">
            <w:pPr>
              <w:adjustRightInd/>
              <w:snapToGrid/>
              <w:spacing w:after="0"/>
              <w:rPr>
                <w:rFonts w:ascii="宋体" w:eastAsia="宋体" w:hAnsi="宋体" w:cs="宋体"/>
                <w:sz w:val="21"/>
                <w:szCs w:val="21"/>
              </w:rPr>
            </w:pPr>
          </w:p>
        </w:tc>
      </w:tr>
      <w:tr w:rsidR="002C5DEF" w:rsidRPr="002C5DEF" w14:paraId="617FA3EC" w14:textId="77777777" w:rsidTr="00CE5D48">
        <w:trPr>
          <w:trHeight w:val="312"/>
        </w:trPr>
        <w:tc>
          <w:tcPr>
            <w:tcW w:w="1060" w:type="dxa"/>
            <w:tcBorders>
              <w:top w:val="nil"/>
              <w:left w:val="nil"/>
              <w:bottom w:val="nil"/>
              <w:right w:val="nil"/>
            </w:tcBorders>
          </w:tcPr>
          <w:p w14:paraId="48D5D16F" w14:textId="77777777" w:rsidR="002C5DEF" w:rsidRPr="002C5DEF" w:rsidRDefault="002C5DEF" w:rsidP="002C5DEF">
            <w:pPr>
              <w:adjustRightInd/>
              <w:snapToGrid/>
              <w:spacing w:after="0"/>
              <w:jc w:val="center"/>
              <w:rPr>
                <w:rFonts w:ascii="宋体" w:eastAsia="宋体" w:hAnsi="宋体" w:cs="宋体"/>
                <w:sz w:val="21"/>
                <w:szCs w:val="21"/>
              </w:rPr>
            </w:pPr>
            <w:proofErr w:type="gramStart"/>
            <w:r w:rsidRPr="002C5DEF">
              <w:rPr>
                <w:rFonts w:ascii="宋体" w:eastAsia="宋体" w:hAnsi="宋体" w:cs="宋体" w:hint="eastAsia"/>
                <w:sz w:val="21"/>
                <w:szCs w:val="21"/>
              </w:rPr>
              <w:t>一</w:t>
            </w:r>
            <w:proofErr w:type="gramEnd"/>
          </w:p>
        </w:tc>
        <w:tc>
          <w:tcPr>
            <w:tcW w:w="1220" w:type="dxa"/>
            <w:tcBorders>
              <w:top w:val="nil"/>
              <w:left w:val="nil"/>
              <w:bottom w:val="nil"/>
              <w:right w:val="nil"/>
            </w:tcBorders>
          </w:tcPr>
          <w:p w14:paraId="4DD06498"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31</w:t>
            </w:r>
          </w:p>
        </w:tc>
        <w:tc>
          <w:tcPr>
            <w:tcW w:w="1134" w:type="dxa"/>
            <w:tcBorders>
              <w:top w:val="nil"/>
              <w:left w:val="nil"/>
              <w:bottom w:val="nil"/>
              <w:right w:val="nil"/>
            </w:tcBorders>
          </w:tcPr>
          <w:p w14:paraId="4EAFE9D1"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4</w:t>
            </w:r>
          </w:p>
        </w:tc>
        <w:tc>
          <w:tcPr>
            <w:tcW w:w="1134" w:type="dxa"/>
            <w:tcBorders>
              <w:top w:val="nil"/>
              <w:left w:val="nil"/>
              <w:bottom w:val="nil"/>
              <w:right w:val="nil"/>
            </w:tcBorders>
          </w:tcPr>
          <w:p w14:paraId="4DA9E585" w14:textId="77777777" w:rsidR="002C5DEF" w:rsidRPr="002C5DEF" w:rsidRDefault="002C5DEF" w:rsidP="002C5DEF">
            <w:pPr>
              <w:adjustRightInd/>
              <w:snapToGrid/>
              <w:spacing w:after="0"/>
              <w:jc w:val="center"/>
              <w:rPr>
                <w:rFonts w:ascii="宋体" w:eastAsia="宋体" w:hAnsi="宋体" w:cs="Times New Roman"/>
                <w:sz w:val="21"/>
                <w:szCs w:val="21"/>
              </w:rPr>
            </w:pPr>
          </w:p>
        </w:tc>
        <w:tc>
          <w:tcPr>
            <w:tcW w:w="1134" w:type="dxa"/>
            <w:tcBorders>
              <w:top w:val="nil"/>
              <w:left w:val="nil"/>
              <w:bottom w:val="nil"/>
              <w:right w:val="nil"/>
            </w:tcBorders>
          </w:tcPr>
          <w:p w14:paraId="09D6FD0E"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3</w:t>
            </w:r>
          </w:p>
        </w:tc>
        <w:tc>
          <w:tcPr>
            <w:tcW w:w="1134" w:type="dxa"/>
            <w:tcBorders>
              <w:top w:val="nil"/>
              <w:left w:val="nil"/>
              <w:bottom w:val="nil"/>
              <w:right w:val="nil"/>
            </w:tcBorders>
          </w:tcPr>
          <w:p w14:paraId="17B6BE7B"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14</w:t>
            </w:r>
          </w:p>
        </w:tc>
        <w:tc>
          <w:tcPr>
            <w:tcW w:w="1560" w:type="dxa"/>
            <w:tcBorders>
              <w:top w:val="nil"/>
              <w:left w:val="nil"/>
              <w:bottom w:val="nil"/>
              <w:right w:val="nil"/>
            </w:tcBorders>
          </w:tcPr>
          <w:p w14:paraId="58B63798"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52</w:t>
            </w:r>
          </w:p>
        </w:tc>
      </w:tr>
      <w:tr w:rsidR="002C5DEF" w:rsidRPr="002C5DEF" w14:paraId="0C165872" w14:textId="77777777" w:rsidTr="00CE5D48">
        <w:trPr>
          <w:trHeight w:val="312"/>
        </w:trPr>
        <w:tc>
          <w:tcPr>
            <w:tcW w:w="1060" w:type="dxa"/>
            <w:tcBorders>
              <w:top w:val="nil"/>
              <w:left w:val="nil"/>
              <w:bottom w:val="nil"/>
              <w:right w:val="nil"/>
            </w:tcBorders>
          </w:tcPr>
          <w:p w14:paraId="78C08F8A" w14:textId="77777777" w:rsidR="002C5DEF" w:rsidRPr="002C5DEF" w:rsidRDefault="002C5DEF" w:rsidP="002C5DEF">
            <w:pPr>
              <w:adjustRightInd/>
              <w:snapToGrid/>
              <w:spacing w:after="0"/>
              <w:jc w:val="center"/>
              <w:rPr>
                <w:rFonts w:ascii="宋体" w:eastAsia="宋体" w:hAnsi="宋体" w:cs="宋体"/>
                <w:sz w:val="21"/>
                <w:szCs w:val="21"/>
              </w:rPr>
            </w:pPr>
            <w:r w:rsidRPr="002C5DEF">
              <w:rPr>
                <w:rFonts w:ascii="宋体" w:eastAsia="宋体" w:hAnsi="宋体" w:cs="宋体" w:hint="eastAsia"/>
                <w:sz w:val="21"/>
                <w:szCs w:val="21"/>
              </w:rPr>
              <w:t>二</w:t>
            </w:r>
          </w:p>
        </w:tc>
        <w:tc>
          <w:tcPr>
            <w:tcW w:w="1220" w:type="dxa"/>
            <w:tcBorders>
              <w:top w:val="nil"/>
              <w:left w:val="nil"/>
              <w:bottom w:val="nil"/>
              <w:right w:val="nil"/>
            </w:tcBorders>
          </w:tcPr>
          <w:p w14:paraId="0E4F962D"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32</w:t>
            </w:r>
          </w:p>
        </w:tc>
        <w:tc>
          <w:tcPr>
            <w:tcW w:w="1134" w:type="dxa"/>
            <w:tcBorders>
              <w:top w:val="nil"/>
              <w:left w:val="nil"/>
              <w:bottom w:val="nil"/>
              <w:right w:val="nil"/>
            </w:tcBorders>
          </w:tcPr>
          <w:p w14:paraId="1E40E556"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4</w:t>
            </w:r>
          </w:p>
        </w:tc>
        <w:tc>
          <w:tcPr>
            <w:tcW w:w="1134" w:type="dxa"/>
            <w:tcBorders>
              <w:top w:val="nil"/>
              <w:left w:val="nil"/>
              <w:bottom w:val="nil"/>
              <w:right w:val="nil"/>
            </w:tcBorders>
          </w:tcPr>
          <w:p w14:paraId="3AAAD56E" w14:textId="77777777" w:rsidR="002C5DEF" w:rsidRPr="002C5DEF" w:rsidRDefault="002C5DEF" w:rsidP="002C5DEF">
            <w:pPr>
              <w:adjustRightInd/>
              <w:snapToGrid/>
              <w:spacing w:after="0"/>
              <w:jc w:val="center"/>
              <w:rPr>
                <w:rFonts w:ascii="宋体" w:eastAsia="宋体" w:hAnsi="宋体" w:cs="Times New Roman"/>
                <w:sz w:val="21"/>
                <w:szCs w:val="21"/>
              </w:rPr>
            </w:pPr>
          </w:p>
        </w:tc>
        <w:tc>
          <w:tcPr>
            <w:tcW w:w="1134" w:type="dxa"/>
            <w:tcBorders>
              <w:top w:val="nil"/>
              <w:left w:val="nil"/>
              <w:bottom w:val="nil"/>
              <w:right w:val="nil"/>
            </w:tcBorders>
          </w:tcPr>
          <w:p w14:paraId="46CAB7D9"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2</w:t>
            </w:r>
          </w:p>
        </w:tc>
        <w:tc>
          <w:tcPr>
            <w:tcW w:w="1134" w:type="dxa"/>
            <w:tcBorders>
              <w:top w:val="nil"/>
              <w:left w:val="nil"/>
              <w:bottom w:val="nil"/>
              <w:right w:val="nil"/>
            </w:tcBorders>
          </w:tcPr>
          <w:p w14:paraId="69FBE655"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14</w:t>
            </w:r>
          </w:p>
        </w:tc>
        <w:tc>
          <w:tcPr>
            <w:tcW w:w="1560" w:type="dxa"/>
            <w:tcBorders>
              <w:top w:val="nil"/>
              <w:left w:val="nil"/>
              <w:bottom w:val="nil"/>
              <w:right w:val="nil"/>
            </w:tcBorders>
          </w:tcPr>
          <w:p w14:paraId="7FC0374C"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52</w:t>
            </w:r>
          </w:p>
        </w:tc>
      </w:tr>
      <w:tr w:rsidR="002C5DEF" w:rsidRPr="002C5DEF" w14:paraId="0DB2F245" w14:textId="77777777" w:rsidTr="00CE5D48">
        <w:trPr>
          <w:trHeight w:val="312"/>
        </w:trPr>
        <w:tc>
          <w:tcPr>
            <w:tcW w:w="1060" w:type="dxa"/>
            <w:tcBorders>
              <w:top w:val="nil"/>
              <w:left w:val="nil"/>
              <w:bottom w:val="nil"/>
              <w:right w:val="nil"/>
            </w:tcBorders>
          </w:tcPr>
          <w:p w14:paraId="504BCE60" w14:textId="77777777" w:rsidR="002C5DEF" w:rsidRPr="002C5DEF" w:rsidRDefault="002C5DEF" w:rsidP="002C5DEF">
            <w:pPr>
              <w:adjustRightInd/>
              <w:snapToGrid/>
              <w:spacing w:after="0"/>
              <w:jc w:val="center"/>
              <w:rPr>
                <w:rFonts w:ascii="宋体" w:eastAsia="宋体" w:hAnsi="宋体" w:cs="宋体"/>
                <w:sz w:val="21"/>
                <w:szCs w:val="21"/>
              </w:rPr>
            </w:pPr>
            <w:r w:rsidRPr="002C5DEF">
              <w:rPr>
                <w:rFonts w:ascii="宋体" w:eastAsia="宋体" w:hAnsi="宋体" w:cs="宋体" w:hint="eastAsia"/>
                <w:sz w:val="21"/>
                <w:szCs w:val="21"/>
              </w:rPr>
              <w:t>三</w:t>
            </w:r>
          </w:p>
        </w:tc>
        <w:tc>
          <w:tcPr>
            <w:tcW w:w="1220" w:type="dxa"/>
            <w:tcBorders>
              <w:top w:val="nil"/>
              <w:left w:val="nil"/>
              <w:bottom w:val="nil"/>
              <w:right w:val="nil"/>
            </w:tcBorders>
          </w:tcPr>
          <w:p w14:paraId="0739253A"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32</w:t>
            </w:r>
          </w:p>
        </w:tc>
        <w:tc>
          <w:tcPr>
            <w:tcW w:w="1134" w:type="dxa"/>
            <w:tcBorders>
              <w:top w:val="nil"/>
              <w:left w:val="nil"/>
              <w:bottom w:val="nil"/>
              <w:right w:val="nil"/>
            </w:tcBorders>
          </w:tcPr>
          <w:p w14:paraId="3655C836"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4</w:t>
            </w:r>
          </w:p>
        </w:tc>
        <w:tc>
          <w:tcPr>
            <w:tcW w:w="1134" w:type="dxa"/>
            <w:tcBorders>
              <w:top w:val="nil"/>
              <w:left w:val="nil"/>
              <w:bottom w:val="nil"/>
              <w:right w:val="nil"/>
            </w:tcBorders>
          </w:tcPr>
          <w:p w14:paraId="13EE848E" w14:textId="77777777" w:rsidR="002C5DEF" w:rsidRPr="002C5DEF" w:rsidRDefault="002C5DEF" w:rsidP="002C5DEF">
            <w:pPr>
              <w:adjustRightInd/>
              <w:snapToGrid/>
              <w:spacing w:after="0"/>
              <w:jc w:val="center"/>
              <w:rPr>
                <w:rFonts w:ascii="宋体" w:eastAsia="宋体" w:hAnsi="宋体" w:cs="Times New Roman"/>
                <w:sz w:val="21"/>
                <w:szCs w:val="21"/>
              </w:rPr>
            </w:pPr>
          </w:p>
        </w:tc>
        <w:tc>
          <w:tcPr>
            <w:tcW w:w="1134" w:type="dxa"/>
            <w:tcBorders>
              <w:top w:val="nil"/>
              <w:left w:val="nil"/>
              <w:bottom w:val="nil"/>
              <w:right w:val="nil"/>
            </w:tcBorders>
          </w:tcPr>
          <w:p w14:paraId="405FF342"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2</w:t>
            </w:r>
          </w:p>
        </w:tc>
        <w:tc>
          <w:tcPr>
            <w:tcW w:w="1134" w:type="dxa"/>
            <w:tcBorders>
              <w:top w:val="nil"/>
              <w:left w:val="nil"/>
              <w:bottom w:val="nil"/>
              <w:right w:val="nil"/>
            </w:tcBorders>
          </w:tcPr>
          <w:p w14:paraId="3C04033E"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14</w:t>
            </w:r>
          </w:p>
        </w:tc>
        <w:tc>
          <w:tcPr>
            <w:tcW w:w="1560" w:type="dxa"/>
            <w:tcBorders>
              <w:top w:val="nil"/>
              <w:left w:val="nil"/>
              <w:bottom w:val="nil"/>
              <w:right w:val="nil"/>
            </w:tcBorders>
          </w:tcPr>
          <w:p w14:paraId="00FD3A51"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52</w:t>
            </w:r>
          </w:p>
        </w:tc>
      </w:tr>
      <w:tr w:rsidR="002C5DEF" w:rsidRPr="002C5DEF" w14:paraId="26FEFDD3" w14:textId="77777777" w:rsidTr="00CE5D48">
        <w:trPr>
          <w:trHeight w:val="312"/>
        </w:trPr>
        <w:tc>
          <w:tcPr>
            <w:tcW w:w="1060" w:type="dxa"/>
            <w:tcBorders>
              <w:top w:val="nil"/>
              <w:left w:val="nil"/>
              <w:bottom w:val="nil"/>
              <w:right w:val="nil"/>
            </w:tcBorders>
          </w:tcPr>
          <w:p w14:paraId="2505076D" w14:textId="77777777" w:rsidR="002C5DEF" w:rsidRPr="002C5DEF" w:rsidRDefault="002C5DEF" w:rsidP="002C5DEF">
            <w:pPr>
              <w:adjustRightInd/>
              <w:snapToGrid/>
              <w:spacing w:after="0"/>
              <w:jc w:val="center"/>
              <w:rPr>
                <w:rFonts w:ascii="宋体" w:eastAsia="宋体" w:hAnsi="宋体" w:cs="宋体"/>
                <w:sz w:val="21"/>
                <w:szCs w:val="21"/>
              </w:rPr>
            </w:pPr>
            <w:r w:rsidRPr="002C5DEF">
              <w:rPr>
                <w:rFonts w:ascii="宋体" w:eastAsia="宋体" w:hAnsi="宋体" w:cs="宋体" w:hint="eastAsia"/>
                <w:sz w:val="21"/>
                <w:szCs w:val="21"/>
              </w:rPr>
              <w:t>四</w:t>
            </w:r>
          </w:p>
        </w:tc>
        <w:tc>
          <w:tcPr>
            <w:tcW w:w="1220" w:type="dxa"/>
            <w:tcBorders>
              <w:top w:val="nil"/>
              <w:left w:val="nil"/>
              <w:bottom w:val="nil"/>
              <w:right w:val="nil"/>
            </w:tcBorders>
          </w:tcPr>
          <w:p w14:paraId="4CFAB514"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26</w:t>
            </w:r>
          </w:p>
        </w:tc>
        <w:tc>
          <w:tcPr>
            <w:tcW w:w="1134" w:type="dxa"/>
            <w:tcBorders>
              <w:top w:val="nil"/>
              <w:left w:val="nil"/>
              <w:bottom w:val="nil"/>
              <w:right w:val="nil"/>
            </w:tcBorders>
          </w:tcPr>
          <w:p w14:paraId="4901A59B"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4</w:t>
            </w:r>
          </w:p>
        </w:tc>
        <w:tc>
          <w:tcPr>
            <w:tcW w:w="1134" w:type="dxa"/>
            <w:tcBorders>
              <w:top w:val="nil"/>
              <w:left w:val="nil"/>
              <w:bottom w:val="nil"/>
              <w:right w:val="nil"/>
            </w:tcBorders>
          </w:tcPr>
          <w:p w14:paraId="5F3B0BAA"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15</w:t>
            </w:r>
          </w:p>
        </w:tc>
        <w:tc>
          <w:tcPr>
            <w:tcW w:w="1134" w:type="dxa"/>
            <w:tcBorders>
              <w:top w:val="nil"/>
              <w:left w:val="nil"/>
              <w:bottom w:val="nil"/>
              <w:right w:val="nil"/>
            </w:tcBorders>
          </w:tcPr>
          <w:p w14:paraId="773B6939"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2</w:t>
            </w:r>
          </w:p>
        </w:tc>
        <w:tc>
          <w:tcPr>
            <w:tcW w:w="1134" w:type="dxa"/>
            <w:tcBorders>
              <w:top w:val="nil"/>
              <w:left w:val="nil"/>
              <w:bottom w:val="nil"/>
              <w:right w:val="nil"/>
            </w:tcBorders>
          </w:tcPr>
          <w:p w14:paraId="3D40A233"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5</w:t>
            </w:r>
          </w:p>
        </w:tc>
        <w:tc>
          <w:tcPr>
            <w:tcW w:w="1560" w:type="dxa"/>
            <w:tcBorders>
              <w:top w:val="nil"/>
              <w:left w:val="nil"/>
              <w:bottom w:val="nil"/>
              <w:right w:val="nil"/>
            </w:tcBorders>
          </w:tcPr>
          <w:p w14:paraId="739B46FB"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52</w:t>
            </w:r>
          </w:p>
        </w:tc>
      </w:tr>
      <w:tr w:rsidR="002C5DEF" w:rsidRPr="002C5DEF" w14:paraId="74E861A0" w14:textId="77777777" w:rsidTr="00CE5D48">
        <w:trPr>
          <w:trHeight w:val="312"/>
        </w:trPr>
        <w:tc>
          <w:tcPr>
            <w:tcW w:w="1060" w:type="dxa"/>
            <w:tcBorders>
              <w:top w:val="nil"/>
              <w:left w:val="nil"/>
              <w:bottom w:val="nil"/>
              <w:right w:val="nil"/>
            </w:tcBorders>
          </w:tcPr>
          <w:p w14:paraId="1F5C5E32" w14:textId="77777777" w:rsidR="002C5DEF" w:rsidRPr="002C5DEF" w:rsidRDefault="002C5DEF" w:rsidP="002C5DEF">
            <w:pPr>
              <w:adjustRightInd/>
              <w:snapToGrid/>
              <w:spacing w:after="0"/>
              <w:jc w:val="center"/>
              <w:rPr>
                <w:rFonts w:ascii="宋体" w:eastAsia="宋体" w:hAnsi="宋体" w:cs="宋体"/>
                <w:sz w:val="21"/>
                <w:szCs w:val="21"/>
              </w:rPr>
            </w:pPr>
            <w:r w:rsidRPr="002C5DEF">
              <w:rPr>
                <w:rFonts w:ascii="宋体" w:eastAsia="宋体" w:hAnsi="宋体" w:cs="宋体" w:hint="eastAsia"/>
                <w:sz w:val="21"/>
                <w:szCs w:val="21"/>
              </w:rPr>
              <w:t>五</w:t>
            </w:r>
          </w:p>
        </w:tc>
        <w:tc>
          <w:tcPr>
            <w:tcW w:w="1220" w:type="dxa"/>
            <w:tcBorders>
              <w:top w:val="nil"/>
              <w:left w:val="nil"/>
              <w:bottom w:val="nil"/>
              <w:right w:val="nil"/>
            </w:tcBorders>
          </w:tcPr>
          <w:p w14:paraId="35967623" w14:textId="77777777" w:rsidR="002C5DEF" w:rsidRPr="002C5DEF" w:rsidRDefault="002C5DEF" w:rsidP="002C5DEF">
            <w:pPr>
              <w:adjustRightInd/>
              <w:snapToGrid/>
              <w:spacing w:after="0"/>
              <w:jc w:val="center"/>
              <w:rPr>
                <w:rFonts w:ascii="宋体" w:eastAsia="宋体" w:hAnsi="宋体" w:cs="Times New Roman"/>
                <w:sz w:val="21"/>
                <w:szCs w:val="21"/>
              </w:rPr>
            </w:pPr>
          </w:p>
        </w:tc>
        <w:tc>
          <w:tcPr>
            <w:tcW w:w="1134" w:type="dxa"/>
            <w:tcBorders>
              <w:top w:val="nil"/>
              <w:left w:val="nil"/>
              <w:bottom w:val="nil"/>
              <w:right w:val="nil"/>
            </w:tcBorders>
          </w:tcPr>
          <w:p w14:paraId="683EEB9D" w14:textId="77777777" w:rsidR="002C5DEF" w:rsidRPr="002C5DEF" w:rsidRDefault="002C5DEF" w:rsidP="002C5DEF">
            <w:pPr>
              <w:adjustRightInd/>
              <w:snapToGrid/>
              <w:spacing w:after="0"/>
              <w:jc w:val="center"/>
              <w:rPr>
                <w:rFonts w:ascii="宋体" w:eastAsia="宋体" w:hAnsi="宋体" w:cs="Times New Roman"/>
                <w:sz w:val="21"/>
                <w:szCs w:val="21"/>
              </w:rPr>
            </w:pPr>
          </w:p>
        </w:tc>
        <w:tc>
          <w:tcPr>
            <w:tcW w:w="1134" w:type="dxa"/>
            <w:tcBorders>
              <w:top w:val="nil"/>
              <w:left w:val="nil"/>
              <w:bottom w:val="nil"/>
              <w:right w:val="nil"/>
            </w:tcBorders>
          </w:tcPr>
          <w:p w14:paraId="50E1CA23"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37</w:t>
            </w:r>
          </w:p>
        </w:tc>
        <w:tc>
          <w:tcPr>
            <w:tcW w:w="1134" w:type="dxa"/>
            <w:tcBorders>
              <w:top w:val="nil"/>
              <w:left w:val="nil"/>
              <w:bottom w:val="nil"/>
              <w:right w:val="nil"/>
            </w:tcBorders>
          </w:tcPr>
          <w:p w14:paraId="01149455"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5</w:t>
            </w:r>
          </w:p>
        </w:tc>
        <w:tc>
          <w:tcPr>
            <w:tcW w:w="1134" w:type="dxa"/>
            <w:tcBorders>
              <w:top w:val="nil"/>
              <w:left w:val="nil"/>
              <w:bottom w:val="nil"/>
              <w:right w:val="nil"/>
            </w:tcBorders>
          </w:tcPr>
          <w:p w14:paraId="0D8B3EC6" w14:textId="77777777" w:rsidR="002C5DEF" w:rsidRPr="002C5DEF" w:rsidRDefault="002C5DEF" w:rsidP="002C5DEF">
            <w:pPr>
              <w:adjustRightInd/>
              <w:snapToGrid/>
              <w:spacing w:after="0"/>
              <w:jc w:val="center"/>
              <w:rPr>
                <w:rFonts w:ascii="宋体" w:eastAsia="宋体" w:hAnsi="宋体" w:cs="Times New Roman"/>
                <w:sz w:val="21"/>
                <w:szCs w:val="21"/>
              </w:rPr>
            </w:pPr>
          </w:p>
        </w:tc>
        <w:tc>
          <w:tcPr>
            <w:tcW w:w="1560" w:type="dxa"/>
            <w:tcBorders>
              <w:top w:val="nil"/>
              <w:left w:val="nil"/>
              <w:bottom w:val="nil"/>
              <w:right w:val="nil"/>
            </w:tcBorders>
          </w:tcPr>
          <w:p w14:paraId="31F3E6C2"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42</w:t>
            </w:r>
          </w:p>
        </w:tc>
      </w:tr>
      <w:tr w:rsidR="002C5DEF" w:rsidRPr="002C5DEF" w14:paraId="4DAA6336" w14:textId="77777777" w:rsidTr="00CE5D48">
        <w:trPr>
          <w:trHeight w:val="324"/>
        </w:trPr>
        <w:tc>
          <w:tcPr>
            <w:tcW w:w="1060" w:type="dxa"/>
            <w:tcBorders>
              <w:top w:val="nil"/>
              <w:left w:val="nil"/>
              <w:bottom w:val="single" w:sz="8" w:space="0" w:color="auto"/>
              <w:right w:val="nil"/>
            </w:tcBorders>
          </w:tcPr>
          <w:p w14:paraId="11F621B7" w14:textId="77777777" w:rsidR="002C5DEF" w:rsidRPr="002C5DEF" w:rsidRDefault="002C5DEF" w:rsidP="002C5DEF">
            <w:pPr>
              <w:adjustRightInd/>
              <w:snapToGrid/>
              <w:spacing w:after="0"/>
              <w:jc w:val="center"/>
              <w:rPr>
                <w:rFonts w:ascii="宋体" w:eastAsia="宋体" w:hAnsi="宋体" w:cs="宋体"/>
                <w:sz w:val="21"/>
                <w:szCs w:val="21"/>
              </w:rPr>
            </w:pPr>
            <w:r w:rsidRPr="002C5DEF">
              <w:rPr>
                <w:rFonts w:ascii="宋体" w:eastAsia="宋体" w:hAnsi="宋体" w:cs="宋体" w:hint="eastAsia"/>
                <w:sz w:val="21"/>
                <w:szCs w:val="21"/>
              </w:rPr>
              <w:t>合计</w:t>
            </w:r>
          </w:p>
        </w:tc>
        <w:tc>
          <w:tcPr>
            <w:tcW w:w="1220" w:type="dxa"/>
            <w:tcBorders>
              <w:top w:val="nil"/>
              <w:left w:val="nil"/>
              <w:bottom w:val="single" w:sz="8" w:space="0" w:color="auto"/>
              <w:right w:val="nil"/>
            </w:tcBorders>
          </w:tcPr>
          <w:p w14:paraId="2A78189D"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121</w:t>
            </w:r>
          </w:p>
        </w:tc>
        <w:tc>
          <w:tcPr>
            <w:tcW w:w="1134" w:type="dxa"/>
            <w:tcBorders>
              <w:top w:val="nil"/>
              <w:left w:val="nil"/>
              <w:bottom w:val="single" w:sz="8" w:space="0" w:color="auto"/>
              <w:right w:val="nil"/>
            </w:tcBorders>
          </w:tcPr>
          <w:p w14:paraId="5C54FC2D"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16</w:t>
            </w:r>
          </w:p>
        </w:tc>
        <w:tc>
          <w:tcPr>
            <w:tcW w:w="1134" w:type="dxa"/>
            <w:tcBorders>
              <w:top w:val="nil"/>
              <w:left w:val="nil"/>
              <w:bottom w:val="single" w:sz="8" w:space="0" w:color="auto"/>
              <w:right w:val="nil"/>
            </w:tcBorders>
          </w:tcPr>
          <w:p w14:paraId="435B2C94"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52</w:t>
            </w:r>
          </w:p>
        </w:tc>
        <w:tc>
          <w:tcPr>
            <w:tcW w:w="1134" w:type="dxa"/>
            <w:tcBorders>
              <w:top w:val="nil"/>
              <w:left w:val="nil"/>
              <w:bottom w:val="single" w:sz="8" w:space="0" w:color="auto"/>
              <w:right w:val="nil"/>
            </w:tcBorders>
          </w:tcPr>
          <w:p w14:paraId="1BCA08A1"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14</w:t>
            </w:r>
          </w:p>
        </w:tc>
        <w:tc>
          <w:tcPr>
            <w:tcW w:w="1134" w:type="dxa"/>
            <w:tcBorders>
              <w:top w:val="nil"/>
              <w:left w:val="nil"/>
              <w:bottom w:val="single" w:sz="8" w:space="0" w:color="auto"/>
              <w:right w:val="nil"/>
            </w:tcBorders>
          </w:tcPr>
          <w:p w14:paraId="30B9BA51"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47</w:t>
            </w:r>
          </w:p>
        </w:tc>
        <w:tc>
          <w:tcPr>
            <w:tcW w:w="1560" w:type="dxa"/>
            <w:tcBorders>
              <w:top w:val="nil"/>
              <w:left w:val="nil"/>
              <w:bottom w:val="single" w:sz="8" w:space="0" w:color="auto"/>
              <w:right w:val="nil"/>
            </w:tcBorders>
          </w:tcPr>
          <w:p w14:paraId="602D873F" w14:textId="77777777" w:rsidR="002C5DEF" w:rsidRPr="002C5DEF" w:rsidRDefault="002C5DEF" w:rsidP="002C5DEF">
            <w:pPr>
              <w:adjustRightInd/>
              <w:snapToGrid/>
              <w:spacing w:after="0"/>
              <w:jc w:val="center"/>
              <w:rPr>
                <w:rFonts w:ascii="宋体" w:eastAsia="宋体" w:hAnsi="宋体" w:cs="Times New Roman"/>
                <w:sz w:val="21"/>
                <w:szCs w:val="21"/>
              </w:rPr>
            </w:pPr>
            <w:r w:rsidRPr="002C5DEF">
              <w:rPr>
                <w:rFonts w:ascii="宋体" w:eastAsia="宋体" w:hAnsi="宋体" w:cs="Times New Roman"/>
                <w:sz w:val="21"/>
                <w:szCs w:val="21"/>
              </w:rPr>
              <w:t>250</w:t>
            </w:r>
          </w:p>
        </w:tc>
      </w:tr>
      <w:tr w:rsidR="002C5DEF" w:rsidRPr="002C5DEF" w14:paraId="3324A23C" w14:textId="77777777" w:rsidTr="00CE5D48">
        <w:trPr>
          <w:trHeight w:val="504"/>
        </w:trPr>
        <w:tc>
          <w:tcPr>
            <w:tcW w:w="8376" w:type="dxa"/>
            <w:gridSpan w:val="7"/>
            <w:tcBorders>
              <w:top w:val="nil"/>
              <w:left w:val="nil"/>
              <w:bottom w:val="nil"/>
              <w:right w:val="nil"/>
            </w:tcBorders>
          </w:tcPr>
          <w:p w14:paraId="1CACFAF7" w14:textId="77777777" w:rsidR="002C5DEF" w:rsidRPr="002C5DEF" w:rsidRDefault="002C5DEF" w:rsidP="002C5DEF">
            <w:pPr>
              <w:adjustRightInd/>
              <w:snapToGrid/>
              <w:spacing w:after="0"/>
              <w:rPr>
                <w:rFonts w:ascii="宋体" w:eastAsia="宋体" w:hAnsi="宋体" w:cs="宋体"/>
                <w:sz w:val="21"/>
                <w:szCs w:val="21"/>
              </w:rPr>
            </w:pPr>
            <w:r w:rsidRPr="002C5DEF">
              <w:rPr>
                <w:rFonts w:ascii="宋体" w:eastAsia="宋体" w:hAnsi="宋体" w:cs="宋体" w:hint="eastAsia"/>
                <w:sz w:val="21"/>
                <w:szCs w:val="21"/>
              </w:rPr>
              <w:t>※技能培训安排在</w:t>
            </w:r>
            <w:r w:rsidRPr="002C5DEF">
              <w:rPr>
                <w:rFonts w:ascii="宋体" w:eastAsia="宋体" w:hAnsi="宋体" w:cs="宋体"/>
                <w:sz w:val="21"/>
                <w:szCs w:val="21"/>
              </w:rPr>
              <w:t>1-8</w:t>
            </w:r>
            <w:r w:rsidRPr="002C5DEF">
              <w:rPr>
                <w:rFonts w:ascii="宋体" w:eastAsia="宋体" w:hAnsi="宋体" w:cs="宋体" w:hint="eastAsia"/>
                <w:sz w:val="21"/>
                <w:szCs w:val="21"/>
              </w:rPr>
              <w:t>学期进行；社会实践</w:t>
            </w:r>
            <w:r w:rsidRPr="002C5DEF">
              <w:rPr>
                <w:rFonts w:ascii="宋体" w:eastAsia="宋体" w:hAnsi="宋体" w:cs="宋体"/>
                <w:sz w:val="21"/>
                <w:szCs w:val="21"/>
              </w:rPr>
              <w:t>2</w:t>
            </w:r>
            <w:r w:rsidRPr="002C5DEF">
              <w:rPr>
                <w:rFonts w:ascii="宋体" w:eastAsia="宋体" w:hAnsi="宋体" w:cs="宋体" w:hint="eastAsia"/>
                <w:sz w:val="21"/>
                <w:szCs w:val="21"/>
              </w:rPr>
              <w:t>周，由校团委作统一部署，</w:t>
            </w:r>
            <w:proofErr w:type="gramStart"/>
            <w:r w:rsidRPr="002C5DEF">
              <w:rPr>
                <w:rFonts w:ascii="宋体" w:eastAsia="宋体" w:hAnsi="宋体" w:cs="宋体" w:hint="eastAsia"/>
                <w:sz w:val="21"/>
                <w:szCs w:val="21"/>
              </w:rPr>
              <w:t>机动含</w:t>
            </w:r>
            <w:proofErr w:type="gramEnd"/>
            <w:r w:rsidRPr="002C5DEF">
              <w:rPr>
                <w:rFonts w:ascii="宋体" w:eastAsia="宋体" w:hAnsi="宋体" w:cs="宋体" w:hint="eastAsia"/>
                <w:sz w:val="21"/>
                <w:szCs w:val="21"/>
              </w:rPr>
              <w:t>军训、社会实践、毕业考试等其他环节。</w:t>
            </w:r>
          </w:p>
        </w:tc>
      </w:tr>
    </w:tbl>
    <w:p w14:paraId="1F709CBC" w14:textId="77777777" w:rsidR="00AA2C96" w:rsidRPr="00CB2F6D" w:rsidRDefault="00A723AE">
      <w:pPr>
        <w:pStyle w:val="ae"/>
        <w:spacing w:before="0" w:beforeAutospacing="0" w:after="0" w:afterAutospacing="0"/>
        <w:rPr>
          <w:rStyle w:val="af"/>
          <w:rFonts w:asciiTheme="minorEastAsia" w:eastAsiaTheme="minorEastAsia" w:hAnsiTheme="minorEastAsia"/>
        </w:rPr>
      </w:pPr>
      <w:r w:rsidRPr="00CB2F6D">
        <w:rPr>
          <w:rStyle w:val="af"/>
          <w:rFonts w:asciiTheme="minorEastAsia" w:eastAsiaTheme="minorEastAsia" w:hAnsiTheme="minorEastAsia" w:hint="eastAsia"/>
        </w:rPr>
        <w:t>七、毕业与学位</w:t>
      </w:r>
    </w:p>
    <w:p w14:paraId="3E398FF8" w14:textId="77777777" w:rsidR="00AA2C96" w:rsidRPr="001F3FB2" w:rsidRDefault="00A723AE">
      <w:pPr>
        <w:pStyle w:val="ae"/>
        <w:widowControl w:val="0"/>
        <w:spacing w:before="0" w:beforeAutospacing="0" w:after="0" w:afterAutospacing="0"/>
        <w:ind w:firstLineChars="200" w:firstLine="480"/>
        <w:rPr>
          <w:rFonts w:asciiTheme="minorEastAsia" w:eastAsiaTheme="minorEastAsia" w:hAnsiTheme="minorEastAsia"/>
          <w:bCs/>
        </w:rPr>
      </w:pPr>
      <w:r w:rsidRPr="001F3FB2">
        <w:rPr>
          <w:rFonts w:asciiTheme="minorEastAsia" w:eastAsiaTheme="minorEastAsia" w:hAnsiTheme="minorEastAsia" w:hint="eastAsia"/>
          <w:bCs/>
        </w:rPr>
        <w:t>在学校规定修业年限内修完全部必修课程，成绩合格，任选课修满</w:t>
      </w:r>
      <w:r w:rsidR="006D381C">
        <w:rPr>
          <w:rFonts w:asciiTheme="minorEastAsia" w:eastAsiaTheme="minorEastAsia" w:hAnsiTheme="minorEastAsia" w:hint="eastAsia"/>
          <w:bCs/>
        </w:rPr>
        <w:t>1</w:t>
      </w:r>
      <w:r w:rsidRPr="001F3FB2">
        <w:rPr>
          <w:rFonts w:asciiTheme="minorEastAsia" w:eastAsiaTheme="minorEastAsia" w:hAnsiTheme="minorEastAsia"/>
          <w:bCs/>
        </w:rPr>
        <w:t>0</w:t>
      </w:r>
      <w:r w:rsidRPr="001F3FB2">
        <w:rPr>
          <w:rFonts w:asciiTheme="minorEastAsia" w:eastAsiaTheme="minorEastAsia" w:hAnsiTheme="minorEastAsia" w:hint="eastAsia"/>
          <w:bCs/>
        </w:rPr>
        <w:t>学分，限选课程修满</w:t>
      </w:r>
      <w:r w:rsidR="001F3FB2" w:rsidRPr="001F3FB2">
        <w:rPr>
          <w:rFonts w:asciiTheme="minorEastAsia" w:eastAsiaTheme="minorEastAsia" w:hAnsiTheme="minorEastAsia"/>
          <w:bCs/>
        </w:rPr>
        <w:t>20.5</w:t>
      </w:r>
      <w:r w:rsidRPr="001F3FB2">
        <w:rPr>
          <w:rFonts w:asciiTheme="minorEastAsia" w:eastAsiaTheme="minorEastAsia" w:hAnsiTheme="minorEastAsia" w:hint="eastAsia"/>
          <w:bCs/>
        </w:rPr>
        <w:t>学分</w:t>
      </w:r>
      <w:r w:rsidRPr="001F3FB2">
        <w:rPr>
          <w:rFonts w:asciiTheme="minorEastAsia" w:eastAsiaTheme="minorEastAsia" w:hAnsiTheme="minorEastAsia"/>
          <w:bCs/>
        </w:rPr>
        <w:t>，</w:t>
      </w:r>
      <w:r w:rsidRPr="001F3FB2">
        <w:rPr>
          <w:rFonts w:asciiTheme="minorEastAsia" w:eastAsiaTheme="minorEastAsia" w:hAnsiTheme="minorEastAsia" w:hint="eastAsia"/>
          <w:bCs/>
        </w:rPr>
        <w:t>通过毕业实习、综合考试（包括基础课</w:t>
      </w:r>
      <w:r w:rsidRPr="001F3FB2">
        <w:rPr>
          <w:rFonts w:asciiTheme="minorEastAsia" w:eastAsiaTheme="minorEastAsia" w:hAnsiTheme="minorEastAsia"/>
          <w:bCs/>
        </w:rPr>
        <w:t>综合考试、</w:t>
      </w:r>
      <w:r w:rsidRPr="001F3FB2">
        <w:rPr>
          <w:rFonts w:asciiTheme="minorEastAsia" w:eastAsiaTheme="minorEastAsia" w:hAnsiTheme="minorEastAsia" w:hint="eastAsia"/>
          <w:bCs/>
        </w:rPr>
        <w:t>专业课</w:t>
      </w:r>
      <w:r w:rsidRPr="001F3FB2">
        <w:rPr>
          <w:rFonts w:asciiTheme="minorEastAsia" w:eastAsiaTheme="minorEastAsia" w:hAnsiTheme="minorEastAsia"/>
          <w:bCs/>
        </w:rPr>
        <w:t>综合考试和</w:t>
      </w:r>
      <w:r w:rsidRPr="001F3FB2">
        <w:rPr>
          <w:rFonts w:asciiTheme="minorEastAsia" w:eastAsiaTheme="minorEastAsia" w:hAnsiTheme="minorEastAsia" w:hint="eastAsia"/>
          <w:bCs/>
        </w:rPr>
        <w:t>毕业</w:t>
      </w:r>
      <w:r w:rsidRPr="001F3FB2">
        <w:rPr>
          <w:rFonts w:asciiTheme="minorEastAsia" w:eastAsiaTheme="minorEastAsia" w:hAnsiTheme="minorEastAsia"/>
          <w:bCs/>
        </w:rPr>
        <w:t>综合考试）</w:t>
      </w:r>
      <w:r w:rsidRPr="001F3FB2">
        <w:rPr>
          <w:rFonts w:asciiTheme="minorEastAsia" w:eastAsiaTheme="minorEastAsia" w:hAnsiTheme="minorEastAsia" w:hint="eastAsia"/>
          <w:bCs/>
        </w:rPr>
        <w:t>和社会实践，总学分达</w:t>
      </w:r>
      <w:r w:rsidR="001F3FB2" w:rsidRPr="001F3FB2">
        <w:rPr>
          <w:rFonts w:asciiTheme="minorEastAsia" w:eastAsiaTheme="minorEastAsia" w:hAnsiTheme="minorEastAsia"/>
          <w:bCs/>
        </w:rPr>
        <w:t>2</w:t>
      </w:r>
      <w:r w:rsidR="002375C5">
        <w:rPr>
          <w:rFonts w:asciiTheme="minorEastAsia" w:eastAsiaTheme="minorEastAsia" w:hAnsiTheme="minorEastAsia"/>
          <w:bCs/>
        </w:rPr>
        <w:t>5</w:t>
      </w:r>
      <w:r w:rsidR="00C569BD">
        <w:rPr>
          <w:rFonts w:asciiTheme="minorEastAsia" w:eastAsiaTheme="minorEastAsia" w:hAnsiTheme="minorEastAsia"/>
          <w:bCs/>
        </w:rPr>
        <w:t>0.5</w:t>
      </w:r>
      <w:r w:rsidRPr="001F3FB2">
        <w:rPr>
          <w:rFonts w:asciiTheme="minorEastAsia" w:eastAsiaTheme="minorEastAsia" w:hAnsiTheme="minorEastAsia" w:hint="eastAsia"/>
          <w:bCs/>
        </w:rPr>
        <w:t>学分以上，符合《广西医科大学学生学籍管理规定》中的毕业条件的准予毕业，符合《广西医科大学授予学士学位工作细则》学士学位条件的授予医学学士学位。</w:t>
      </w:r>
    </w:p>
    <w:p w14:paraId="4154F55C" w14:textId="77777777" w:rsidR="00AA2C96" w:rsidRPr="00CB2F6D" w:rsidRDefault="00A723AE">
      <w:pPr>
        <w:pStyle w:val="ae"/>
        <w:widowControl w:val="0"/>
        <w:spacing w:before="0" w:beforeAutospacing="0" w:after="0" w:afterAutospacing="0"/>
        <w:rPr>
          <w:rFonts w:asciiTheme="minorEastAsia" w:eastAsiaTheme="minorEastAsia" w:hAnsiTheme="minorEastAsia"/>
          <w:b/>
          <w:bCs/>
        </w:rPr>
      </w:pPr>
      <w:r w:rsidRPr="00CB2F6D">
        <w:rPr>
          <w:rFonts w:asciiTheme="minorEastAsia" w:eastAsiaTheme="minorEastAsia" w:hAnsiTheme="minorEastAsia" w:hint="eastAsia"/>
          <w:b/>
        </w:rPr>
        <w:t>八、毕业去向</w:t>
      </w:r>
    </w:p>
    <w:p w14:paraId="7355A336" w14:textId="77777777" w:rsidR="002C5DEF" w:rsidRDefault="002C5DEF" w:rsidP="002C5DEF">
      <w:pPr>
        <w:pStyle w:val="ae"/>
        <w:widowControl w:val="0"/>
        <w:spacing w:before="0" w:beforeAutospacing="0" w:after="0" w:afterAutospacing="0"/>
        <w:ind w:firstLineChars="200" w:firstLine="480"/>
        <w:rPr>
          <w:bCs/>
        </w:rPr>
      </w:pPr>
      <w:r>
        <w:rPr>
          <w:rFonts w:hint="eastAsia"/>
          <w:bCs/>
        </w:rPr>
        <w:t>五年制临床医学专业毕业生具有系统的医学专业基础理论和熟练的专业技能，就业面广，可参加住院医师规范化培训；可到各级医疗卫生机构、教育部门和医学研究部门从事教学、科研工作；品学兼优的学生可被推荐免试攻读硕士研究生，或参加全国硕士研究生考试到国内各大医学院校攻读硕士研究生。</w:t>
      </w:r>
    </w:p>
    <w:p w14:paraId="376331D3" w14:textId="77777777" w:rsidR="00AA2C96" w:rsidRPr="00CB2F6D" w:rsidRDefault="00A723AE">
      <w:pPr>
        <w:pStyle w:val="ae"/>
        <w:widowControl w:val="0"/>
        <w:spacing w:before="0" w:beforeAutospacing="0" w:after="0" w:afterAutospacing="0"/>
        <w:rPr>
          <w:rFonts w:asciiTheme="minorEastAsia" w:eastAsiaTheme="minorEastAsia" w:hAnsiTheme="minorEastAsia"/>
        </w:rPr>
      </w:pPr>
      <w:r w:rsidRPr="00CB2F6D">
        <w:rPr>
          <w:rFonts w:asciiTheme="minorEastAsia" w:eastAsiaTheme="minorEastAsia" w:hAnsiTheme="minorEastAsia" w:hint="eastAsia"/>
          <w:b/>
        </w:rPr>
        <w:t>九、教学进程</w:t>
      </w:r>
    </w:p>
    <w:sectPr w:rsidR="00AA2C96" w:rsidRPr="00CB2F6D">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90485" w14:textId="77777777" w:rsidR="00694384" w:rsidRDefault="00694384" w:rsidP="002C63D1">
      <w:pPr>
        <w:spacing w:after="0"/>
      </w:pPr>
      <w:r>
        <w:separator/>
      </w:r>
    </w:p>
  </w:endnote>
  <w:endnote w:type="continuationSeparator" w:id="0">
    <w:p w14:paraId="01EFB306" w14:textId="77777777" w:rsidR="00694384" w:rsidRDefault="00694384" w:rsidP="002C6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F6DB" w14:textId="77777777" w:rsidR="00694384" w:rsidRDefault="00694384" w:rsidP="002C63D1">
      <w:pPr>
        <w:spacing w:after="0"/>
      </w:pPr>
      <w:r>
        <w:separator/>
      </w:r>
    </w:p>
  </w:footnote>
  <w:footnote w:type="continuationSeparator" w:id="0">
    <w:p w14:paraId="2A2D8B5F" w14:textId="77777777" w:rsidR="00694384" w:rsidRDefault="00694384" w:rsidP="002C63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48BC"/>
    <w:multiLevelType w:val="hybridMultilevel"/>
    <w:tmpl w:val="5C7461A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A5809CA"/>
    <w:multiLevelType w:val="multilevel"/>
    <w:tmpl w:val="0A5809CA"/>
    <w:lvl w:ilvl="0">
      <w:start w:val="1"/>
      <w:numFmt w:val="decimal"/>
      <w:lvlText w:val="%1."/>
      <w:lvlJc w:val="left"/>
      <w:pPr>
        <w:tabs>
          <w:tab w:val="left" w:pos="570"/>
        </w:tabs>
        <w:ind w:left="570" w:hanging="360"/>
      </w:pPr>
      <w:rPr>
        <w:rFonts w:cs="Times New Roman" w:hint="default"/>
      </w:rPr>
    </w:lvl>
    <w:lvl w:ilvl="1">
      <w:start w:val="1"/>
      <w:numFmt w:val="decimal"/>
      <w:lvlText w:val="%2．"/>
      <w:lvlJc w:val="left"/>
      <w:pPr>
        <w:tabs>
          <w:tab w:val="left" w:pos="990"/>
        </w:tabs>
        <w:ind w:left="990" w:hanging="360"/>
      </w:pPr>
      <w:rPr>
        <w:rFonts w:cs="Times New Roman" w:hint="default"/>
      </w:rPr>
    </w:lvl>
    <w:lvl w:ilvl="2">
      <w:start w:val="1"/>
      <w:numFmt w:val="decimal"/>
      <w:lvlText w:val="%3."/>
      <w:lvlJc w:val="left"/>
      <w:pPr>
        <w:tabs>
          <w:tab w:val="left" w:pos="1410"/>
        </w:tabs>
        <w:ind w:left="1410" w:hanging="360"/>
      </w:pPr>
      <w:rPr>
        <w:rFonts w:cs="Times New Roman" w:hint="default"/>
      </w:rPr>
    </w:lvl>
    <w:lvl w:ilvl="3">
      <w:start w:val="1"/>
      <w:numFmt w:val="decimal"/>
      <w:lvlText w:val="%4."/>
      <w:lvlJc w:val="left"/>
      <w:pPr>
        <w:tabs>
          <w:tab w:val="left" w:pos="1890"/>
        </w:tabs>
        <w:ind w:left="1890" w:hanging="420"/>
      </w:pPr>
      <w:rPr>
        <w:rFonts w:cs="Times New Roman" w:hint="default"/>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2" w15:restartNumberingAfterBreak="0">
    <w:nsid w:val="137B0915"/>
    <w:multiLevelType w:val="multilevel"/>
    <w:tmpl w:val="137B0915"/>
    <w:lvl w:ilvl="0">
      <w:start w:val="1"/>
      <w:numFmt w:val="decimal"/>
      <w:lvlText w:val="%1."/>
      <w:lvlJc w:val="left"/>
      <w:pPr>
        <w:tabs>
          <w:tab w:val="left" w:pos="570"/>
        </w:tabs>
        <w:ind w:left="570" w:hanging="360"/>
      </w:pPr>
      <w:rPr>
        <w:rFonts w:cs="Times New Roman" w:hint="default"/>
      </w:rPr>
    </w:lvl>
    <w:lvl w:ilvl="1">
      <w:start w:val="1"/>
      <w:numFmt w:val="lowerLetter"/>
      <w:lvlText w:val="%2)"/>
      <w:lvlJc w:val="left"/>
      <w:pPr>
        <w:tabs>
          <w:tab w:val="left" w:pos="1050"/>
        </w:tabs>
        <w:ind w:left="1050" w:hanging="420"/>
      </w:pPr>
      <w:rPr>
        <w:rFonts w:cs="Times New Roman"/>
      </w:rPr>
    </w:lvl>
    <w:lvl w:ilvl="2">
      <w:start w:val="1"/>
      <w:numFmt w:val="lowerRoman"/>
      <w:lvlText w:val="%3."/>
      <w:lvlJc w:val="right"/>
      <w:pPr>
        <w:tabs>
          <w:tab w:val="left" w:pos="1470"/>
        </w:tabs>
        <w:ind w:left="1470" w:hanging="420"/>
      </w:pPr>
      <w:rPr>
        <w:rFonts w:cs="Times New Roman"/>
      </w:rPr>
    </w:lvl>
    <w:lvl w:ilvl="3">
      <w:start w:val="1"/>
      <w:numFmt w:val="decimal"/>
      <w:lvlText w:val="%4."/>
      <w:lvlJc w:val="left"/>
      <w:pPr>
        <w:tabs>
          <w:tab w:val="left" w:pos="1890"/>
        </w:tabs>
        <w:ind w:left="1890" w:hanging="420"/>
      </w:pPr>
      <w:rPr>
        <w:rFonts w:cs="Times New Roman"/>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3" w15:restartNumberingAfterBreak="0">
    <w:nsid w:val="19087A81"/>
    <w:multiLevelType w:val="multilevel"/>
    <w:tmpl w:val="19087A81"/>
    <w:lvl w:ilvl="0">
      <w:start w:val="1"/>
      <w:numFmt w:val="decimal"/>
      <w:lvlText w:val="%1."/>
      <w:lvlJc w:val="left"/>
      <w:pPr>
        <w:tabs>
          <w:tab w:val="left" w:pos="570"/>
        </w:tabs>
        <w:ind w:left="570" w:hanging="360"/>
      </w:pPr>
      <w:rPr>
        <w:rFonts w:cs="Times New Roman" w:hint="default"/>
      </w:rPr>
    </w:lvl>
    <w:lvl w:ilvl="1">
      <w:start w:val="1"/>
      <w:numFmt w:val="decimal"/>
      <w:lvlText w:val="%2．"/>
      <w:lvlJc w:val="left"/>
      <w:pPr>
        <w:tabs>
          <w:tab w:val="left" w:pos="990"/>
        </w:tabs>
        <w:ind w:left="990" w:hanging="360"/>
      </w:pPr>
      <w:rPr>
        <w:rFonts w:cs="Times New Roman" w:hint="default"/>
      </w:rPr>
    </w:lvl>
    <w:lvl w:ilvl="2">
      <w:start w:val="1"/>
      <w:numFmt w:val="decimal"/>
      <w:lvlText w:val="%3."/>
      <w:lvlJc w:val="left"/>
      <w:pPr>
        <w:tabs>
          <w:tab w:val="left" w:pos="1410"/>
        </w:tabs>
        <w:ind w:left="1410" w:hanging="360"/>
      </w:pPr>
      <w:rPr>
        <w:rFonts w:cs="Times New Roman" w:hint="default"/>
      </w:rPr>
    </w:lvl>
    <w:lvl w:ilvl="3">
      <w:start w:val="1"/>
      <w:numFmt w:val="decimal"/>
      <w:lvlText w:val="%4."/>
      <w:lvlJc w:val="left"/>
      <w:pPr>
        <w:tabs>
          <w:tab w:val="left" w:pos="1890"/>
        </w:tabs>
        <w:ind w:left="1890" w:hanging="420"/>
      </w:pPr>
      <w:rPr>
        <w:rFonts w:cs="Times New Roman" w:hint="default"/>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4" w15:restartNumberingAfterBreak="0">
    <w:nsid w:val="1A3F161B"/>
    <w:multiLevelType w:val="hybridMultilevel"/>
    <w:tmpl w:val="963056E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39CA4231"/>
    <w:multiLevelType w:val="hybridMultilevel"/>
    <w:tmpl w:val="4C5A6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6F40FA"/>
    <w:multiLevelType w:val="hybridMultilevel"/>
    <w:tmpl w:val="EBD286F0"/>
    <w:lvl w:ilvl="0" w:tplc="0409000F">
      <w:start w:val="1"/>
      <w:numFmt w:val="decimal"/>
      <w:lvlText w:val="%1."/>
      <w:lvlJc w:val="left"/>
      <w:pPr>
        <w:ind w:left="924" w:hanging="420"/>
      </w:p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7" w15:restartNumberingAfterBreak="0">
    <w:nsid w:val="467127FB"/>
    <w:multiLevelType w:val="hybridMultilevel"/>
    <w:tmpl w:val="FD704F7A"/>
    <w:lvl w:ilvl="0" w:tplc="0409000F">
      <w:start w:val="1"/>
      <w:numFmt w:val="decimal"/>
      <w:lvlText w:val="%1."/>
      <w:lvlJc w:val="left"/>
      <w:pPr>
        <w:ind w:left="924" w:hanging="420"/>
      </w:p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8" w15:restartNumberingAfterBreak="0">
    <w:nsid w:val="4AA97EB3"/>
    <w:multiLevelType w:val="hybridMultilevel"/>
    <w:tmpl w:val="00086D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D74553"/>
    <w:multiLevelType w:val="multilevel"/>
    <w:tmpl w:val="4ED74553"/>
    <w:lvl w:ilvl="0">
      <w:start w:val="1"/>
      <w:numFmt w:val="decimal"/>
      <w:lvlText w:val="%1."/>
      <w:lvlJc w:val="left"/>
      <w:pPr>
        <w:tabs>
          <w:tab w:val="left" w:pos="570"/>
        </w:tabs>
        <w:ind w:left="570" w:hanging="360"/>
      </w:pPr>
      <w:rPr>
        <w:rFonts w:cs="Times New Roman" w:hint="default"/>
      </w:rPr>
    </w:lvl>
    <w:lvl w:ilvl="1">
      <w:start w:val="1"/>
      <w:numFmt w:val="decimal"/>
      <w:lvlText w:val="%2．"/>
      <w:lvlJc w:val="left"/>
      <w:pPr>
        <w:tabs>
          <w:tab w:val="left" w:pos="1425"/>
        </w:tabs>
        <w:ind w:left="1425" w:hanging="795"/>
      </w:pPr>
      <w:rPr>
        <w:rFonts w:ascii="Times New Roman" w:hAnsi="Times New Roman" w:cs="Times New Roman" w:hint="default"/>
      </w:rPr>
    </w:lvl>
    <w:lvl w:ilvl="2">
      <w:start w:val="1"/>
      <w:numFmt w:val="lowerRoman"/>
      <w:lvlText w:val="%3."/>
      <w:lvlJc w:val="right"/>
      <w:pPr>
        <w:tabs>
          <w:tab w:val="left" w:pos="1470"/>
        </w:tabs>
        <w:ind w:left="1470" w:hanging="420"/>
      </w:pPr>
      <w:rPr>
        <w:rFonts w:cs="Times New Roman"/>
      </w:rPr>
    </w:lvl>
    <w:lvl w:ilvl="3">
      <w:start w:val="1"/>
      <w:numFmt w:val="decimal"/>
      <w:lvlText w:val="%4."/>
      <w:lvlJc w:val="left"/>
      <w:pPr>
        <w:tabs>
          <w:tab w:val="left" w:pos="1890"/>
        </w:tabs>
        <w:ind w:left="1890" w:hanging="420"/>
      </w:pPr>
      <w:rPr>
        <w:rFonts w:cs="Times New Roman"/>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10" w15:restartNumberingAfterBreak="0">
    <w:nsid w:val="55E622E1"/>
    <w:multiLevelType w:val="hybridMultilevel"/>
    <w:tmpl w:val="F9BC429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572B423D"/>
    <w:multiLevelType w:val="hybridMultilevel"/>
    <w:tmpl w:val="CA64FF0A"/>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0C75F60"/>
    <w:multiLevelType w:val="hybridMultilevel"/>
    <w:tmpl w:val="192CF42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7FA7101E"/>
    <w:multiLevelType w:val="multilevel"/>
    <w:tmpl w:val="7FA7101E"/>
    <w:lvl w:ilvl="0">
      <w:start w:val="1"/>
      <w:numFmt w:val="decimal"/>
      <w:lvlText w:val="%1."/>
      <w:lvlJc w:val="left"/>
      <w:pPr>
        <w:tabs>
          <w:tab w:val="left" w:pos="570"/>
        </w:tabs>
        <w:ind w:left="570" w:hanging="360"/>
      </w:pPr>
      <w:rPr>
        <w:rFonts w:cs="Times New Roman" w:hint="default"/>
      </w:rPr>
    </w:lvl>
    <w:lvl w:ilvl="1">
      <w:start w:val="1"/>
      <w:numFmt w:val="decimal"/>
      <w:lvlText w:val="%2．"/>
      <w:lvlJc w:val="left"/>
      <w:pPr>
        <w:tabs>
          <w:tab w:val="left" w:pos="990"/>
        </w:tabs>
        <w:ind w:left="990" w:hanging="360"/>
      </w:pPr>
      <w:rPr>
        <w:rFonts w:cs="Times New Roman" w:hint="default"/>
      </w:rPr>
    </w:lvl>
    <w:lvl w:ilvl="2">
      <w:start w:val="1"/>
      <w:numFmt w:val="decimal"/>
      <w:lvlText w:val="%3."/>
      <w:lvlJc w:val="left"/>
      <w:pPr>
        <w:tabs>
          <w:tab w:val="left" w:pos="1410"/>
        </w:tabs>
        <w:ind w:left="1410" w:hanging="360"/>
      </w:pPr>
      <w:rPr>
        <w:rFonts w:cs="Times New Roman" w:hint="default"/>
      </w:rPr>
    </w:lvl>
    <w:lvl w:ilvl="3">
      <w:start w:val="1"/>
      <w:numFmt w:val="decimal"/>
      <w:lvlText w:val="%4."/>
      <w:lvlJc w:val="left"/>
      <w:pPr>
        <w:tabs>
          <w:tab w:val="left" w:pos="1890"/>
        </w:tabs>
        <w:ind w:left="1890" w:hanging="420"/>
      </w:pPr>
      <w:rPr>
        <w:rFonts w:cs="Times New Roman" w:hint="default"/>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num w:numId="1">
    <w:abstractNumId w:val="3"/>
  </w:num>
  <w:num w:numId="2">
    <w:abstractNumId w:val="9"/>
  </w:num>
  <w:num w:numId="3">
    <w:abstractNumId w:val="2"/>
  </w:num>
  <w:num w:numId="4">
    <w:abstractNumId w:val="13"/>
  </w:num>
  <w:num w:numId="5">
    <w:abstractNumId w:val="1"/>
  </w:num>
  <w:num w:numId="6">
    <w:abstractNumId w:val="6"/>
  </w:num>
  <w:num w:numId="7">
    <w:abstractNumId w:val="7"/>
  </w:num>
  <w:num w:numId="8">
    <w:abstractNumId w:val="8"/>
  </w:num>
  <w:num w:numId="9">
    <w:abstractNumId w:val="5"/>
  </w:num>
  <w:num w:numId="10">
    <w:abstractNumId w:val="11"/>
  </w:num>
  <w:num w:numId="11">
    <w:abstractNumId w:val="0"/>
  </w:num>
  <w:num w:numId="12">
    <w:abstractNumId w:val="12"/>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D50"/>
    <w:rsid w:val="000100C7"/>
    <w:rsid w:val="00043516"/>
    <w:rsid w:val="000437F0"/>
    <w:rsid w:val="00055784"/>
    <w:rsid w:val="000617F4"/>
    <w:rsid w:val="00070AFA"/>
    <w:rsid w:val="000965E0"/>
    <w:rsid w:val="000D5EC6"/>
    <w:rsid w:val="00103B83"/>
    <w:rsid w:val="001142B5"/>
    <w:rsid w:val="00114A4C"/>
    <w:rsid w:val="0012385E"/>
    <w:rsid w:val="001275C8"/>
    <w:rsid w:val="0015342D"/>
    <w:rsid w:val="00162BF8"/>
    <w:rsid w:val="001654AD"/>
    <w:rsid w:val="00166DA5"/>
    <w:rsid w:val="0018288B"/>
    <w:rsid w:val="00184776"/>
    <w:rsid w:val="001A0A69"/>
    <w:rsid w:val="001D7101"/>
    <w:rsid w:val="001E670C"/>
    <w:rsid w:val="001F3FB2"/>
    <w:rsid w:val="00223BBD"/>
    <w:rsid w:val="002331F8"/>
    <w:rsid w:val="002375C5"/>
    <w:rsid w:val="002B15F6"/>
    <w:rsid w:val="002B1C59"/>
    <w:rsid w:val="002C5DEF"/>
    <w:rsid w:val="002C63D1"/>
    <w:rsid w:val="002D4452"/>
    <w:rsid w:val="002D4BD0"/>
    <w:rsid w:val="002D7426"/>
    <w:rsid w:val="00316A69"/>
    <w:rsid w:val="00320C01"/>
    <w:rsid w:val="00323B43"/>
    <w:rsid w:val="003341A6"/>
    <w:rsid w:val="00345097"/>
    <w:rsid w:val="003564F7"/>
    <w:rsid w:val="00356D9A"/>
    <w:rsid w:val="0036331D"/>
    <w:rsid w:val="00377E5A"/>
    <w:rsid w:val="0039287D"/>
    <w:rsid w:val="003A38E2"/>
    <w:rsid w:val="003A4EF3"/>
    <w:rsid w:val="003B1FEB"/>
    <w:rsid w:val="003B7104"/>
    <w:rsid w:val="003D37D8"/>
    <w:rsid w:val="003D41E9"/>
    <w:rsid w:val="003E1AC2"/>
    <w:rsid w:val="003F1E84"/>
    <w:rsid w:val="00410077"/>
    <w:rsid w:val="00426133"/>
    <w:rsid w:val="004358AB"/>
    <w:rsid w:val="0047772D"/>
    <w:rsid w:val="00496BB9"/>
    <w:rsid w:val="00496CE2"/>
    <w:rsid w:val="004A58C0"/>
    <w:rsid w:val="004A72CB"/>
    <w:rsid w:val="004C6565"/>
    <w:rsid w:val="004F5BEF"/>
    <w:rsid w:val="00510B4A"/>
    <w:rsid w:val="0055272E"/>
    <w:rsid w:val="0055476F"/>
    <w:rsid w:val="00554F01"/>
    <w:rsid w:val="0058205F"/>
    <w:rsid w:val="0058425E"/>
    <w:rsid w:val="00593F69"/>
    <w:rsid w:val="005C7A63"/>
    <w:rsid w:val="006221FD"/>
    <w:rsid w:val="00656AE0"/>
    <w:rsid w:val="00663FC1"/>
    <w:rsid w:val="00694384"/>
    <w:rsid w:val="006B2778"/>
    <w:rsid w:val="006B3231"/>
    <w:rsid w:val="006D2CAE"/>
    <w:rsid w:val="006D381C"/>
    <w:rsid w:val="006E1530"/>
    <w:rsid w:val="006E5ACF"/>
    <w:rsid w:val="006F27AB"/>
    <w:rsid w:val="007143A5"/>
    <w:rsid w:val="00727567"/>
    <w:rsid w:val="00736851"/>
    <w:rsid w:val="007450DD"/>
    <w:rsid w:val="007462CE"/>
    <w:rsid w:val="00766839"/>
    <w:rsid w:val="007A0BC9"/>
    <w:rsid w:val="007C2977"/>
    <w:rsid w:val="007C7933"/>
    <w:rsid w:val="007F4CDF"/>
    <w:rsid w:val="008044ED"/>
    <w:rsid w:val="00854DEE"/>
    <w:rsid w:val="00860D4C"/>
    <w:rsid w:val="008655E3"/>
    <w:rsid w:val="0086711B"/>
    <w:rsid w:val="008757DD"/>
    <w:rsid w:val="00890997"/>
    <w:rsid w:val="00894821"/>
    <w:rsid w:val="008B7726"/>
    <w:rsid w:val="008B787D"/>
    <w:rsid w:val="008C5D05"/>
    <w:rsid w:val="008E2EDF"/>
    <w:rsid w:val="00921F6B"/>
    <w:rsid w:val="00933C84"/>
    <w:rsid w:val="009620AC"/>
    <w:rsid w:val="009703F9"/>
    <w:rsid w:val="00970AA8"/>
    <w:rsid w:val="00970BD9"/>
    <w:rsid w:val="009E56C3"/>
    <w:rsid w:val="009F1998"/>
    <w:rsid w:val="009F73B6"/>
    <w:rsid w:val="00A03EA4"/>
    <w:rsid w:val="00A21616"/>
    <w:rsid w:val="00A51AF6"/>
    <w:rsid w:val="00A5212C"/>
    <w:rsid w:val="00A56E39"/>
    <w:rsid w:val="00A723AE"/>
    <w:rsid w:val="00A86EBE"/>
    <w:rsid w:val="00A93ECF"/>
    <w:rsid w:val="00A94571"/>
    <w:rsid w:val="00AA2C96"/>
    <w:rsid w:val="00AB5F55"/>
    <w:rsid w:val="00AB7862"/>
    <w:rsid w:val="00B23A54"/>
    <w:rsid w:val="00B2573A"/>
    <w:rsid w:val="00B41696"/>
    <w:rsid w:val="00B70D6D"/>
    <w:rsid w:val="00B77B19"/>
    <w:rsid w:val="00BA361E"/>
    <w:rsid w:val="00BA7A10"/>
    <w:rsid w:val="00C003A1"/>
    <w:rsid w:val="00C4245E"/>
    <w:rsid w:val="00C55536"/>
    <w:rsid w:val="00C569BD"/>
    <w:rsid w:val="00CB2F6D"/>
    <w:rsid w:val="00CC3417"/>
    <w:rsid w:val="00CC34F6"/>
    <w:rsid w:val="00CC47FD"/>
    <w:rsid w:val="00CD52AB"/>
    <w:rsid w:val="00CD7488"/>
    <w:rsid w:val="00D10EB8"/>
    <w:rsid w:val="00D15792"/>
    <w:rsid w:val="00D31D50"/>
    <w:rsid w:val="00D93492"/>
    <w:rsid w:val="00DA2C12"/>
    <w:rsid w:val="00DB3CBC"/>
    <w:rsid w:val="00DB413C"/>
    <w:rsid w:val="00DE3728"/>
    <w:rsid w:val="00E44F98"/>
    <w:rsid w:val="00E47166"/>
    <w:rsid w:val="00E80006"/>
    <w:rsid w:val="00EA411A"/>
    <w:rsid w:val="00EA6288"/>
    <w:rsid w:val="00EA73F2"/>
    <w:rsid w:val="00EC5A18"/>
    <w:rsid w:val="00ED7168"/>
    <w:rsid w:val="00EE5D46"/>
    <w:rsid w:val="00EF6BAA"/>
    <w:rsid w:val="00F47219"/>
    <w:rsid w:val="00F90FB2"/>
    <w:rsid w:val="00F9273B"/>
    <w:rsid w:val="00FA69FC"/>
    <w:rsid w:val="00FB2472"/>
    <w:rsid w:val="00FE1429"/>
    <w:rsid w:val="00FE2A2C"/>
    <w:rsid w:val="00FF4C11"/>
    <w:rsid w:val="04B62852"/>
    <w:rsid w:val="0C4C55EA"/>
    <w:rsid w:val="0F9F14B6"/>
    <w:rsid w:val="0FCF3E66"/>
    <w:rsid w:val="12CA5AC5"/>
    <w:rsid w:val="14406C9D"/>
    <w:rsid w:val="2F1637D7"/>
    <w:rsid w:val="43A074CB"/>
    <w:rsid w:val="6A9B55DD"/>
    <w:rsid w:val="77770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CCB83"/>
  <w15:docId w15:val="{8624D05A-C480-442D-B1EF-40DF84789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hAnsi="Tahoma"/>
      <w:sz w:val="22"/>
      <w:szCs w:val="22"/>
    </w:rPr>
  </w:style>
  <w:style w:type="paragraph" w:styleId="2">
    <w:name w:val="heading 2"/>
    <w:basedOn w:val="a"/>
    <w:next w:val="a"/>
    <w:link w:val="20"/>
    <w:qFormat/>
    <w:pPr>
      <w:keepNext/>
      <w:keepLines/>
      <w:widowControl w:val="0"/>
      <w:adjustRightInd/>
      <w:snapToGrid/>
      <w:spacing w:before="100" w:beforeAutospacing="1" w:after="0" w:line="408" w:lineRule="auto"/>
      <w:jc w:val="both"/>
      <w:outlineLvl w:val="1"/>
    </w:pPr>
    <w:rPr>
      <w:rFonts w:ascii="Arial" w:eastAsia="黑体" w:hAnsi="Arial" w:cs="Times New Roman"/>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First Indent"/>
    <w:basedOn w:val="a4"/>
    <w:link w:val="a5"/>
    <w:qFormat/>
    <w:pPr>
      <w:ind w:firstLineChars="100" w:firstLine="420"/>
    </w:pPr>
  </w:style>
  <w:style w:type="paragraph" w:styleId="a4">
    <w:name w:val="Body Text"/>
    <w:basedOn w:val="a"/>
    <w:link w:val="a6"/>
    <w:qFormat/>
    <w:pPr>
      <w:widowControl w:val="0"/>
      <w:adjustRightInd/>
      <w:snapToGrid/>
      <w:spacing w:after="120"/>
      <w:jc w:val="both"/>
    </w:pPr>
    <w:rPr>
      <w:rFonts w:asciiTheme="minorHAnsi" w:eastAsia="宋体" w:hAnsiTheme="minorHAnsi"/>
      <w:kern w:val="2"/>
      <w:sz w:val="21"/>
      <w:szCs w:val="24"/>
    </w:rPr>
  </w:style>
  <w:style w:type="paragraph" w:styleId="21">
    <w:name w:val="List 2"/>
    <w:basedOn w:val="a"/>
    <w:uiPriority w:val="99"/>
    <w:qFormat/>
    <w:pPr>
      <w:widowControl w:val="0"/>
      <w:adjustRightInd/>
      <w:snapToGrid/>
      <w:spacing w:after="0"/>
      <w:ind w:leftChars="200" w:left="100" w:hangingChars="200" w:hanging="200"/>
      <w:jc w:val="both"/>
    </w:pPr>
    <w:rPr>
      <w:rFonts w:ascii="Times New Roman" w:eastAsia="宋体" w:hAnsi="Times New Roman" w:cs="Times New Roman"/>
      <w:kern w:val="2"/>
      <w:sz w:val="21"/>
      <w:szCs w:val="24"/>
    </w:rPr>
  </w:style>
  <w:style w:type="paragraph" w:styleId="22">
    <w:name w:val="Body Text Indent 2"/>
    <w:basedOn w:val="a"/>
    <w:link w:val="23"/>
    <w:qFormat/>
    <w:pPr>
      <w:widowControl w:val="0"/>
      <w:adjustRightInd/>
      <w:snapToGrid/>
      <w:spacing w:after="120" w:line="480" w:lineRule="auto"/>
      <w:ind w:leftChars="200" w:left="420"/>
      <w:jc w:val="both"/>
    </w:pPr>
    <w:rPr>
      <w:rFonts w:asciiTheme="minorHAnsi" w:eastAsia="宋体" w:hAnsiTheme="minorHAnsi"/>
      <w:kern w:val="2"/>
      <w:sz w:val="21"/>
      <w:szCs w:val="24"/>
    </w:rPr>
  </w:style>
  <w:style w:type="paragraph" w:styleId="a7">
    <w:name w:val="Balloon Text"/>
    <w:basedOn w:val="a"/>
    <w:link w:val="a8"/>
    <w:uiPriority w:val="99"/>
    <w:unhideWhenUsed/>
    <w:qFormat/>
    <w:pPr>
      <w:spacing w:after="0"/>
    </w:pPr>
    <w:rPr>
      <w:sz w:val="18"/>
      <w:szCs w:val="18"/>
    </w:rPr>
  </w:style>
  <w:style w:type="paragraph" w:styleId="a9">
    <w:name w:val="footer"/>
    <w:basedOn w:val="a"/>
    <w:link w:val="aa"/>
    <w:uiPriority w:val="99"/>
    <w:unhideWhenUsed/>
    <w:qFormat/>
    <w:pPr>
      <w:tabs>
        <w:tab w:val="center" w:pos="4153"/>
        <w:tab w:val="right" w:pos="8306"/>
      </w:tabs>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jc w:val="center"/>
    </w:pPr>
    <w:rPr>
      <w:sz w:val="18"/>
      <w:szCs w:val="18"/>
    </w:rPr>
  </w:style>
  <w:style w:type="paragraph" w:styleId="ad">
    <w:name w:val="List"/>
    <w:basedOn w:val="a"/>
    <w:uiPriority w:val="99"/>
    <w:qFormat/>
    <w:pPr>
      <w:widowControl w:val="0"/>
      <w:adjustRightInd/>
      <w:snapToGrid/>
      <w:spacing w:after="0"/>
      <w:ind w:left="200" w:hangingChars="200" w:hanging="200"/>
      <w:jc w:val="both"/>
    </w:pPr>
    <w:rPr>
      <w:rFonts w:ascii="Times New Roman" w:eastAsia="宋体" w:hAnsi="Times New Roman" w:cs="Times New Roman"/>
      <w:kern w:val="2"/>
      <w:sz w:val="21"/>
      <w:szCs w:val="24"/>
    </w:rPr>
  </w:style>
  <w:style w:type="paragraph" w:styleId="ae">
    <w:name w:val="Normal (Web)"/>
    <w:basedOn w:val="a"/>
    <w:uiPriority w:val="99"/>
    <w:qFormat/>
    <w:pPr>
      <w:adjustRightInd/>
      <w:snapToGrid/>
      <w:spacing w:before="100" w:beforeAutospacing="1" w:after="100" w:afterAutospacing="1"/>
    </w:pPr>
    <w:rPr>
      <w:rFonts w:ascii="宋体" w:eastAsia="宋体" w:hAnsi="宋体" w:cs="Times New Roman"/>
      <w:sz w:val="24"/>
      <w:szCs w:val="24"/>
    </w:rPr>
  </w:style>
  <w:style w:type="character" w:styleId="af">
    <w:name w:val="Strong"/>
    <w:basedOn w:val="a0"/>
    <w:uiPriority w:val="99"/>
    <w:qFormat/>
    <w:rPr>
      <w:b/>
      <w:bCs/>
    </w:rPr>
  </w:style>
  <w:style w:type="character" w:customStyle="1" w:styleId="ac">
    <w:name w:val="页眉 字符"/>
    <w:basedOn w:val="a0"/>
    <w:link w:val="ab"/>
    <w:uiPriority w:val="99"/>
    <w:qFormat/>
    <w:rPr>
      <w:rFonts w:ascii="Tahoma" w:hAnsi="Tahoma"/>
      <w:sz w:val="18"/>
      <w:szCs w:val="18"/>
    </w:rPr>
  </w:style>
  <w:style w:type="character" w:customStyle="1" w:styleId="aa">
    <w:name w:val="页脚 字符"/>
    <w:basedOn w:val="a0"/>
    <w:link w:val="a9"/>
    <w:uiPriority w:val="99"/>
    <w:qFormat/>
    <w:rPr>
      <w:rFonts w:ascii="Tahoma" w:hAnsi="Tahoma"/>
      <w:sz w:val="18"/>
      <w:szCs w:val="18"/>
    </w:rPr>
  </w:style>
  <w:style w:type="character" w:customStyle="1" w:styleId="20">
    <w:name w:val="标题 2 字符"/>
    <w:basedOn w:val="a0"/>
    <w:link w:val="2"/>
    <w:qFormat/>
    <w:rPr>
      <w:rFonts w:ascii="Arial" w:eastAsia="黑体" w:hAnsi="Arial" w:cs="Times New Roman"/>
      <w:b/>
      <w:bCs/>
      <w:kern w:val="2"/>
      <w:sz w:val="32"/>
      <w:szCs w:val="32"/>
    </w:rPr>
  </w:style>
  <w:style w:type="character" w:customStyle="1" w:styleId="a6">
    <w:name w:val="正文文本 字符"/>
    <w:basedOn w:val="a0"/>
    <w:link w:val="a4"/>
    <w:qFormat/>
    <w:rPr>
      <w:rFonts w:eastAsia="宋体"/>
      <w:kern w:val="2"/>
      <w:sz w:val="21"/>
      <w:szCs w:val="24"/>
    </w:rPr>
  </w:style>
  <w:style w:type="character" w:customStyle="1" w:styleId="Char1">
    <w:name w:val="正文文本 Char1"/>
    <w:basedOn w:val="a0"/>
    <w:uiPriority w:val="99"/>
    <w:semiHidden/>
    <w:qFormat/>
    <w:rPr>
      <w:rFonts w:ascii="Tahoma" w:hAnsi="Tahoma"/>
    </w:rPr>
  </w:style>
  <w:style w:type="character" w:customStyle="1" w:styleId="23">
    <w:name w:val="正文文本缩进 2 字符"/>
    <w:basedOn w:val="a0"/>
    <w:link w:val="22"/>
    <w:qFormat/>
    <w:rPr>
      <w:rFonts w:eastAsia="宋体"/>
      <w:kern w:val="2"/>
      <w:sz w:val="21"/>
      <w:szCs w:val="24"/>
    </w:rPr>
  </w:style>
  <w:style w:type="character" w:customStyle="1" w:styleId="2Char1">
    <w:name w:val="正文文本缩进 2 Char1"/>
    <w:basedOn w:val="a0"/>
    <w:uiPriority w:val="99"/>
    <w:semiHidden/>
    <w:qFormat/>
    <w:rPr>
      <w:rFonts w:ascii="Tahoma" w:hAnsi="Tahoma"/>
    </w:rPr>
  </w:style>
  <w:style w:type="character" w:customStyle="1" w:styleId="a5">
    <w:name w:val="正文文本首行缩进 字符"/>
    <w:basedOn w:val="a6"/>
    <w:link w:val="a3"/>
    <w:qFormat/>
    <w:rPr>
      <w:rFonts w:eastAsia="宋体"/>
      <w:kern w:val="2"/>
      <w:sz w:val="21"/>
      <w:szCs w:val="24"/>
    </w:rPr>
  </w:style>
  <w:style w:type="character" w:customStyle="1" w:styleId="Char10">
    <w:name w:val="正文首行缩进 Char1"/>
    <w:basedOn w:val="Char1"/>
    <w:uiPriority w:val="99"/>
    <w:semiHidden/>
    <w:qFormat/>
    <w:rPr>
      <w:rFonts w:ascii="Tahoma" w:hAnsi="Tahoma"/>
    </w:rPr>
  </w:style>
  <w:style w:type="character" w:customStyle="1" w:styleId="a8">
    <w:name w:val="批注框文本 字符"/>
    <w:basedOn w:val="a0"/>
    <w:link w:val="a7"/>
    <w:uiPriority w:val="99"/>
    <w:semiHidden/>
    <w:qFormat/>
    <w:rPr>
      <w:rFonts w:ascii="Tahoma" w:hAnsi="Tahoma"/>
      <w:sz w:val="18"/>
      <w:szCs w:val="18"/>
    </w:rPr>
  </w:style>
  <w:style w:type="paragraph" w:styleId="af0">
    <w:name w:val="List Paragraph"/>
    <w:basedOn w:val="a"/>
    <w:uiPriority w:val="99"/>
    <w:rsid w:val="002C5DEF"/>
    <w:pPr>
      <w:ind w:firstLineChars="200" w:firstLine="420"/>
    </w:pPr>
  </w:style>
  <w:style w:type="character" w:styleId="af1">
    <w:name w:val="Subtle Emphasis"/>
    <w:basedOn w:val="a0"/>
    <w:uiPriority w:val="19"/>
    <w:qFormat/>
    <w:rsid w:val="006221F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546</Words>
  <Characters>3114</Characters>
  <Application>Microsoft Office Word</Application>
  <DocSecurity>0</DocSecurity>
  <Lines>25</Lines>
  <Paragraphs>7</Paragraphs>
  <ScaleCrop>false</ScaleCrop>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mcrayyu@qq.com</cp:lastModifiedBy>
  <cp:revision>23</cp:revision>
  <cp:lastPrinted>2017-04-24T07:23:00Z</cp:lastPrinted>
  <dcterms:created xsi:type="dcterms:W3CDTF">2019-05-14T07:37:00Z</dcterms:created>
  <dcterms:modified xsi:type="dcterms:W3CDTF">2021-09-19T12:10:00Z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