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default" w:ascii="宋体" w:hAnsi="宋体" w:eastAsia="宋体"/>
          <w:b/>
          <w:sz w:val="36"/>
          <w:szCs w:val="32"/>
          <w:lang w:val="en-US"/>
        </w:rPr>
      </w:pPr>
      <w:bookmarkStart w:id="12" w:name="_GoBack"/>
      <w:bookmarkEnd w:id="12"/>
      <w:r>
        <w:rPr>
          <w:rFonts w:ascii="宋体" w:hAnsi="宋体" w:eastAsia="宋体"/>
          <w:b/>
          <w:sz w:val="36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 w:eastAsia="宋体"/>
          <w:b/>
          <w:sz w:val="36"/>
          <w:szCs w:val="32"/>
        </w:rPr>
        <w:instrText xml:space="preserve">ADDIN CNKISM.UserStyle</w:instrText>
      </w:r>
      <w:r>
        <w:rPr>
          <w:rFonts w:ascii="宋体" w:hAnsi="宋体" w:eastAsia="宋体"/>
          <w:b/>
          <w:sz w:val="36"/>
          <w:szCs w:val="32"/>
        </w:rPr>
        <w:fldChar w:fldCharType="end"/>
      </w:r>
      <w:r>
        <w:rPr>
          <w:rFonts w:hint="eastAsia" w:ascii="宋体" w:hAnsi="宋体" w:eastAsia="宋体"/>
          <w:b/>
          <w:sz w:val="36"/>
          <w:szCs w:val="32"/>
        </w:rPr>
        <w:t>四年制运动康复专业人才培养方案</w:t>
      </w:r>
      <w:r>
        <w:rPr>
          <w:rFonts w:hint="eastAsia" w:ascii="宋体" w:hAnsi="宋体" w:eastAsia="宋体"/>
          <w:b/>
          <w:sz w:val="36"/>
          <w:szCs w:val="32"/>
          <w:lang w:eastAsia="zh-CN"/>
        </w:rPr>
        <w:t>（</w:t>
      </w:r>
      <w:r>
        <w:rPr>
          <w:rFonts w:hint="eastAsia" w:ascii="宋体" w:hAnsi="宋体" w:eastAsia="宋体"/>
          <w:b/>
          <w:sz w:val="36"/>
          <w:szCs w:val="32"/>
          <w:lang w:val="en-US" w:eastAsia="zh-CN"/>
        </w:rPr>
        <w:t>2023年）</w:t>
      </w: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一、培养目标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培养德、智、体、美、劳全面发展，具有高度的社会责任感、较好的科学和文化素养，具备现代教育、健康理念，系统掌握体育学和</w:t>
      </w:r>
      <w:r>
        <w:rPr>
          <w:rFonts w:ascii="宋体" w:hAnsi="宋体" w:eastAsia="宋体" w:cs="宋体"/>
          <w:kern w:val="0"/>
          <w:sz w:val="24"/>
          <w:szCs w:val="24"/>
        </w:rPr>
        <w:t>康复医学</w:t>
      </w:r>
      <w:r>
        <w:rPr>
          <w:rFonts w:hint="eastAsia" w:ascii="宋体" w:hAnsi="宋体" w:eastAsia="宋体" w:cs="宋体"/>
          <w:kern w:val="0"/>
          <w:sz w:val="24"/>
          <w:szCs w:val="24"/>
        </w:rPr>
        <w:t>的基本理论、基本技能和基本方法，具备运动康复诊疗、运动防护及创新创业能力的运动康复师。可以在卫生系统</w:t>
      </w:r>
      <w:r>
        <w:rPr>
          <w:rFonts w:ascii="宋体" w:hAnsi="宋体" w:eastAsia="宋体" w:cs="宋体"/>
          <w:kern w:val="0"/>
          <w:sz w:val="24"/>
          <w:szCs w:val="24"/>
        </w:rPr>
        <w:t>和体育系统</w:t>
      </w:r>
      <w:r>
        <w:rPr>
          <w:rFonts w:hint="eastAsia" w:ascii="宋体" w:hAnsi="宋体" w:eastAsia="宋体" w:cs="宋体"/>
          <w:kern w:val="0"/>
          <w:sz w:val="24"/>
          <w:szCs w:val="24"/>
        </w:rPr>
        <w:t>从事康复诊疗和运动防护方面的工作，切实符合“健康广西”发展战略需求的实用型专门人才。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素质要求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）热爱祖国，拥护中共共产党，牢固树立并践行社会主义核心价值观，具有高度的社会责任感、良好的敬业精神，较强的创新精神和实践能力。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）遵纪守法，诚实守信，恪守学术道德规范。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）具有人文情怀、科学素养、审美情趣和劳动意识。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）具有弘扬中华民族体育文化精神的自觉意识。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）具有强健的体魄、积极的人生态度和良好的心理素质。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）掌握体育学的基本理论、基本技能和基本方法，具备较强的专业技能。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）初步掌握体育学研究的基本手段和方法，能够运用体育学的理论和技能分析解决专业领域各种实际问题。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）了解国家有关体育工作的方针、政策和法规。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（9）具有相关领域工作所需的创新精神、创业意识、创新创业能力和从业资格。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知识要求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素养类知识：</w:t>
      </w:r>
      <w:r>
        <w:rPr>
          <w:rFonts w:hint="eastAsia" w:ascii="宋体" w:hAnsi="宋体" w:eastAsia="宋体"/>
          <w:sz w:val="24"/>
          <w:szCs w:val="24"/>
        </w:rPr>
        <w:t>具有良好的思想道德修养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掌握一定的自然科学、人文社会科学和创新创业知识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熟悉1门外语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能基本阅读与本专业相关的外文文献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熟练掌握计算机的应用知识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具有健康生活方式的有关知识。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专业类知识：</w:t>
      </w:r>
      <w:r>
        <w:rPr>
          <w:rFonts w:hint="eastAsia" w:ascii="宋体" w:hAnsi="宋体" w:eastAsia="宋体"/>
          <w:sz w:val="24"/>
          <w:szCs w:val="24"/>
        </w:rPr>
        <w:t>系统掌握体育学基础知识和各个分支学科的专门知识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理解运动技能的有关原理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了解体育改革与发展动态以及体育科研发展趋势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初步掌握体育科学研究方法，能够撰写体育学术论文和研究报告。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能力要求</w:t>
      </w:r>
    </w:p>
    <w:p>
      <w:pPr>
        <w:autoSpaceDE w:val="0"/>
        <w:autoSpaceDN w:val="0"/>
        <w:adjustRightInd w:val="0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）具有扎实的专业技术能力。掌握运动训练基本原理、运动</w:t>
      </w:r>
      <w:r>
        <w:rPr>
          <w:rFonts w:ascii="宋体" w:hAnsi="宋体" w:eastAsia="宋体"/>
          <w:sz w:val="24"/>
          <w:szCs w:val="24"/>
        </w:rPr>
        <w:t>康复评定及</w:t>
      </w:r>
      <w:r>
        <w:rPr>
          <w:rFonts w:hint="eastAsia" w:ascii="宋体" w:hAnsi="宋体" w:eastAsia="宋体"/>
          <w:sz w:val="24"/>
          <w:szCs w:val="24"/>
        </w:rPr>
        <w:t>治疗</w:t>
      </w:r>
      <w:r>
        <w:rPr>
          <w:rFonts w:ascii="宋体" w:hAnsi="宋体" w:eastAsia="宋体"/>
          <w:sz w:val="24"/>
          <w:szCs w:val="24"/>
        </w:rPr>
        <w:t>技术</w:t>
      </w:r>
      <w:r>
        <w:rPr>
          <w:rFonts w:hint="eastAsia" w:ascii="宋体" w:hAnsi="宋体" w:eastAsia="宋体"/>
          <w:sz w:val="24"/>
          <w:szCs w:val="24"/>
        </w:rPr>
        <w:t>等相关</w:t>
      </w:r>
      <w:r>
        <w:rPr>
          <w:rFonts w:ascii="宋体" w:hAnsi="宋体" w:eastAsia="宋体"/>
          <w:sz w:val="24"/>
          <w:szCs w:val="24"/>
        </w:rPr>
        <w:t>知识。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）具有专业思维和创新创业能力。富有创新精神和创业意识的能力，具备独立分析问题、解决问题能力</w:t>
      </w:r>
    </w:p>
    <w:p>
      <w:pPr>
        <w:ind w:firstLine="480" w:firstLineChars="200"/>
        <w:rPr>
          <w:rFonts w:ascii="宋体" w:hAnsi="宋体" w:eastAsia="宋体"/>
          <w:strike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（3）具备自主</w:t>
      </w:r>
      <w:r>
        <w:rPr>
          <w:rFonts w:ascii="宋体" w:hAnsi="宋体" w:eastAsia="宋体"/>
          <w:sz w:val="24"/>
          <w:szCs w:val="24"/>
        </w:rPr>
        <w:t>学习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自我发展</w:t>
      </w:r>
      <w:r>
        <w:rPr>
          <w:rFonts w:hint="eastAsia" w:ascii="宋体" w:hAnsi="宋体" w:eastAsia="宋体"/>
          <w:sz w:val="24"/>
          <w:szCs w:val="24"/>
        </w:rPr>
        <w:t>的能力。能够利用</w:t>
      </w:r>
      <w:r>
        <w:rPr>
          <w:rFonts w:ascii="宋体" w:hAnsi="宋体" w:eastAsia="宋体"/>
          <w:sz w:val="24"/>
          <w:szCs w:val="24"/>
        </w:rPr>
        <w:t>现代化手段获取</w:t>
      </w:r>
      <w:r>
        <w:rPr>
          <w:rFonts w:hint="eastAsia" w:ascii="宋体" w:hAnsi="宋体" w:eastAsia="宋体"/>
          <w:sz w:val="24"/>
          <w:szCs w:val="24"/>
        </w:rPr>
        <w:t>中外运动康复与健康方面的学术动态及发展趋势，具有求真务实</w:t>
      </w:r>
      <w:r>
        <w:rPr>
          <w:rFonts w:ascii="宋体" w:hAnsi="宋体" w:eastAsia="宋体"/>
          <w:sz w:val="24"/>
          <w:szCs w:val="24"/>
        </w:rPr>
        <w:t>的科学态度，</w:t>
      </w:r>
      <w:r>
        <w:rPr>
          <w:rFonts w:hint="eastAsia" w:ascii="宋体" w:hAnsi="宋体" w:eastAsia="宋体"/>
          <w:sz w:val="24"/>
          <w:szCs w:val="24"/>
        </w:rPr>
        <w:t>具有</w:t>
      </w:r>
      <w:r>
        <w:rPr>
          <w:rFonts w:ascii="宋体" w:hAnsi="宋体" w:eastAsia="宋体"/>
          <w:sz w:val="24"/>
          <w:szCs w:val="24"/>
        </w:rPr>
        <w:t>研究和解决专业领域实际问题的能力，具有适应未来工作所需的操作能力和管理能力。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）具有公共服务意识和公益精神。具备社会服务的基本技能与方法，具有较强的团队精神、协作交流能力，能够从事康复有关的社会服务工作。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4"/>
          <w:szCs w:val="24"/>
        </w:rPr>
        <w:t>、主干学科和主要课程</w:t>
      </w:r>
    </w:p>
    <w:p>
      <w:pPr>
        <w:adjustRightInd w:val="0"/>
        <w:snapToGrid w:val="0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（一）主干学科：体育学</w:t>
      </w:r>
      <w:r>
        <w:rPr>
          <w:rFonts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</w:rPr>
        <w:t>基础医学</w:t>
      </w:r>
      <w:r>
        <w:rPr>
          <w:rFonts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</w:rPr>
        <w:t>中医学</w:t>
      </w:r>
      <w:r>
        <w:rPr>
          <w:rFonts w:ascii="宋体" w:hAnsi="宋体" w:eastAsia="宋体"/>
          <w:sz w:val="24"/>
          <w:szCs w:val="24"/>
        </w:rPr>
        <w:t>、康复</w:t>
      </w:r>
      <w:r>
        <w:rPr>
          <w:rFonts w:hint="eastAsia" w:ascii="宋体" w:hAnsi="宋体" w:eastAsia="宋体"/>
          <w:sz w:val="24"/>
          <w:szCs w:val="24"/>
        </w:rPr>
        <w:t>医学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（二）主要课程：</w:t>
      </w:r>
      <w:r>
        <w:rPr>
          <w:rFonts w:hint="eastAsia" w:ascii="宋体" w:hAnsi="宋体" w:eastAsia="宋体"/>
          <w:sz w:val="24"/>
          <w:szCs w:val="24"/>
          <w:highlight w:val="none"/>
        </w:rPr>
        <w:t>思想政治理论课、英语、计算机、系统解剖学、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运动解剖学、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运动生理学、运动生物化学、体育科学研究方法、医学统计、实用医务监督、运动创伤学、健康与运动营养学、临床医学概论、</w:t>
      </w:r>
      <w:bookmarkStart w:id="0" w:name="OLE_LINK6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神经病损康复</w:t>
      </w:r>
      <w:bookmarkEnd w:id="0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学、</w:t>
      </w:r>
      <w:bookmarkStart w:id="1" w:name="OLE_LINK1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肌肉骨骼运动康复学</w:t>
      </w:r>
      <w:bookmarkEnd w:id="1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、康复体能训练、</w:t>
      </w:r>
      <w:bookmarkStart w:id="2" w:name="OLE_LINK3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慢性疾病运动康复</w:t>
      </w:r>
      <w:bookmarkEnd w:id="2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、体质健康评价与运动处方、</w:t>
      </w:r>
      <w:bookmarkStart w:id="3" w:name="OLE_LINK2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康复功能评定</w:t>
      </w:r>
      <w:bookmarkEnd w:id="3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运动疗法技术学、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康复心理学、中国传统康复技能、</w:t>
      </w:r>
      <w:bookmarkStart w:id="4" w:name="OLE_LINK4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物理治疗学</w:t>
      </w:r>
      <w:bookmarkEnd w:id="4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</w:t>
      </w:r>
      <w:bookmarkStart w:id="5" w:name="OLE_LINK5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作业治疗学</w:t>
      </w:r>
      <w:bookmarkEnd w:id="5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儿童康复学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等。</w:t>
      </w:r>
    </w:p>
    <w:p>
      <w:pPr>
        <w:snapToGrid w:val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/>
          <w:b/>
          <w:sz w:val="24"/>
          <w:szCs w:val="24"/>
        </w:rPr>
        <w:t>、主要实践教学环节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（一）军事训练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周，安排在第1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-2</w:t>
      </w:r>
      <w:r>
        <w:rPr>
          <w:rFonts w:hint="eastAsia" w:ascii="宋体" w:hAnsi="宋体" w:eastAsia="宋体"/>
          <w:sz w:val="24"/>
          <w:szCs w:val="24"/>
        </w:rPr>
        <w:t>学期进行，计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学分。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</w:t>
      </w:r>
      <w:r>
        <w:rPr>
          <w:rFonts w:hint="eastAsia" w:ascii="宋体" w:hAnsi="宋体" w:eastAsia="宋体" w:cs="宋体"/>
          <w:kern w:val="0"/>
          <w:sz w:val="24"/>
          <w:szCs w:val="24"/>
        </w:rPr>
        <w:t>专业技能培训，安排在</w:t>
      </w:r>
      <w:r>
        <w:rPr>
          <w:rFonts w:ascii="宋体" w:hAnsi="宋体" w:eastAsia="宋体" w:cs="宋体"/>
          <w:kern w:val="0"/>
          <w:sz w:val="24"/>
          <w:szCs w:val="24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学期，计6学分。</w:t>
      </w:r>
    </w:p>
    <w:p>
      <w:pPr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（三）社会实践</w:t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周，计</w:t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学分。</w:t>
      </w:r>
    </w:p>
    <w:p>
      <w:pPr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（四）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劳动教育，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安排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1-5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学期，计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学分。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）毕业实习和毕业论文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36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周，计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36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学分。</w:t>
      </w:r>
    </w:p>
    <w:p>
      <w:pPr>
        <w:pStyle w:val="10"/>
        <w:ind w:firstLine="480" w:firstLineChars="200"/>
        <w:rPr>
          <w:rFonts w:ascii="宋体" w:hAnsi="宋体" w:cs="宋体"/>
          <w:kern w:val="0"/>
          <w:szCs w:val="24"/>
        </w:rPr>
      </w:pPr>
      <w:r>
        <w:rPr>
          <w:rFonts w:hint="eastAsia" w:ascii="宋体" w:hAnsi="宋体" w:cs="宋体"/>
          <w:kern w:val="0"/>
          <w:szCs w:val="24"/>
        </w:rPr>
        <w:t>（</w:t>
      </w:r>
      <w:r>
        <w:rPr>
          <w:rFonts w:hint="eastAsia" w:ascii="宋体" w:hAnsi="宋体" w:cs="宋体"/>
          <w:kern w:val="0"/>
          <w:szCs w:val="24"/>
          <w:lang w:val="en-US" w:eastAsia="zh-CN"/>
        </w:rPr>
        <w:t>六</w:t>
      </w:r>
      <w:r>
        <w:rPr>
          <w:rFonts w:hint="eastAsia" w:ascii="宋体" w:hAnsi="宋体" w:cs="宋体"/>
          <w:kern w:val="0"/>
          <w:szCs w:val="24"/>
        </w:rPr>
        <w:t>）创新创业素质拓展，</w:t>
      </w:r>
      <w:r>
        <w:rPr>
          <w:rFonts w:ascii="宋体" w:hAnsi="宋体" w:cs="宋体"/>
          <w:kern w:val="0"/>
          <w:szCs w:val="24"/>
        </w:rPr>
        <w:t>3学分</w:t>
      </w:r>
      <w:r>
        <w:rPr>
          <w:rFonts w:hint="eastAsia" w:ascii="宋体" w:hAnsi="宋体" w:cs="宋体"/>
          <w:kern w:val="0"/>
          <w:szCs w:val="24"/>
        </w:rPr>
        <w:t>。</w:t>
      </w:r>
    </w:p>
    <w:p>
      <w:pPr>
        <w:pStyle w:val="10"/>
        <w:ind w:firstLine="480" w:firstLineChars="200"/>
      </w:pPr>
      <w:r>
        <w:rPr>
          <w:rFonts w:ascii="宋体" w:hAnsi="宋体" w:cs="宋体"/>
          <w:kern w:val="0"/>
          <w:szCs w:val="24"/>
        </w:rPr>
        <w:t>1.</w:t>
      </w:r>
      <w:r>
        <w:rPr>
          <w:rFonts w:hint="eastAsia" w:ascii="宋体" w:hAnsi="宋体" w:cs="宋体"/>
          <w:kern w:val="0"/>
          <w:szCs w:val="24"/>
        </w:rPr>
        <w:t>主持并完成“大学生创新创业训练计划项目”或“未</w:t>
      </w:r>
      <w:r>
        <w:rPr>
          <w:rFonts w:hint="eastAsia"/>
        </w:rPr>
        <w:t>来学术之星”等科研项目的，每项3学分；参与以上项目的，每项1.5学分；</w:t>
      </w:r>
    </w:p>
    <w:p>
      <w:pPr>
        <w:pStyle w:val="10"/>
        <w:ind w:firstLine="480" w:firstLineChars="200"/>
      </w:pPr>
      <w:r>
        <w:t>2.</w:t>
      </w:r>
      <w:r>
        <w:rPr>
          <w:rFonts w:hint="eastAsia"/>
        </w:rPr>
        <w:t>主持“互联网+”大学生创新创业大赛项目，报名成功并进入校级比赛的，每项3学分；参与该项目的，每项1.5学分；</w:t>
      </w:r>
    </w:p>
    <w:p>
      <w:pPr>
        <w:pStyle w:val="10"/>
        <w:ind w:firstLine="480" w:firstLineChars="200"/>
      </w:pPr>
      <w:r>
        <w:t>3.</w:t>
      </w:r>
      <w:r>
        <w:rPr>
          <w:rFonts w:hint="eastAsia"/>
        </w:rPr>
        <w:t>符合《广西医科大学本科生课外素质教育奖励学分实施管理办法（2017年9月修订）》（桂医大教〔2017〕69号）文件</w:t>
      </w:r>
      <w:r>
        <w:t>中</w:t>
      </w:r>
      <w:r>
        <w:rPr>
          <w:rFonts w:hint="eastAsia"/>
        </w:rPr>
        <w:t>学分奖励条件，获得的奖励学分可作为创新创业素质拓展学分（文件中第三类别：创新创业训练奖励学分除外）。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/>
          <w:b/>
          <w:bCs/>
          <w:sz w:val="24"/>
          <w:szCs w:val="24"/>
        </w:rPr>
        <w:t>、课程设置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（一）必修课程：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39</w:t>
      </w:r>
      <w:r>
        <w:rPr>
          <w:rFonts w:hint="eastAsia" w:ascii="宋体" w:hAnsi="宋体" w:eastAsia="宋体"/>
          <w:sz w:val="24"/>
          <w:szCs w:val="24"/>
          <w:highlight w:val="none"/>
        </w:rPr>
        <w:t>门、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1987</w:t>
      </w:r>
      <w:r>
        <w:rPr>
          <w:rFonts w:hint="eastAsia" w:ascii="宋体" w:hAnsi="宋体" w:eastAsia="宋体"/>
          <w:sz w:val="24"/>
          <w:szCs w:val="24"/>
          <w:highlight w:val="none"/>
        </w:rPr>
        <w:t>学</w:t>
      </w:r>
      <w:r>
        <w:rPr>
          <w:rFonts w:hint="eastAsia" w:asciiTheme="minorEastAsia" w:hAnsiTheme="minorEastAsia" w:eastAsiaTheme="minorEastAsia"/>
          <w:sz w:val="24"/>
          <w:szCs w:val="24"/>
          <w:highlight w:val="none"/>
        </w:rPr>
        <w:t>时、</w:t>
      </w:r>
      <w:r>
        <w:rPr>
          <w:rFonts w:asciiTheme="minorEastAsia" w:hAnsiTheme="minorEastAsia" w:eastAsiaTheme="minorEastAsia"/>
          <w:sz w:val="24"/>
          <w:szCs w:val="24"/>
          <w:highlight w:val="none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  <w:highlight w:val="none"/>
          <w:lang w:val="en-US" w:eastAsia="zh-CN"/>
        </w:rPr>
        <w:t>02</w:t>
      </w:r>
      <w:r>
        <w:rPr>
          <w:rFonts w:hint="eastAsia" w:asciiTheme="minorEastAsia" w:hAnsiTheme="minorEastAsia" w:eastAsiaTheme="minorEastAsia"/>
          <w:sz w:val="24"/>
          <w:szCs w:val="24"/>
          <w:highlight w:val="none"/>
        </w:rPr>
        <w:t>学分</w:t>
      </w:r>
      <w:r>
        <w:rPr>
          <w:rStyle w:val="16"/>
          <w:rFonts w:hint="eastAsia" w:cs="宋体" w:asciiTheme="minorEastAsia" w:hAnsiTheme="minorEastAsia" w:eastAsiaTheme="minorEastAsia"/>
          <w:b w:val="0"/>
          <w:highlight w:val="none"/>
        </w:rPr>
        <w:t>，</w:t>
      </w:r>
      <w:r>
        <w:rPr>
          <w:rFonts w:hint="eastAsia" w:asciiTheme="minorEastAsia" w:hAnsiTheme="minorEastAsia" w:eastAsiaTheme="minorEastAsia"/>
          <w:sz w:val="24"/>
          <w:highlight w:val="none"/>
        </w:rPr>
        <w:t>详表</w:t>
      </w:r>
      <w:r>
        <w:rPr>
          <w:rFonts w:hint="eastAsia" w:asciiTheme="minorEastAsia" w:hAnsiTheme="minorEastAsia" w:eastAsiaTheme="minorEastAsia"/>
          <w:sz w:val="24"/>
          <w:szCs w:val="24"/>
          <w:highlight w:val="none"/>
        </w:rPr>
        <w:t>见教学</w:t>
      </w:r>
      <w:r>
        <w:rPr>
          <w:rFonts w:hint="eastAsia" w:ascii="宋体" w:hAnsi="宋体" w:eastAsia="宋体"/>
          <w:sz w:val="24"/>
          <w:szCs w:val="24"/>
          <w:highlight w:val="none"/>
        </w:rPr>
        <w:t>进程表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（二）</w:t>
      </w:r>
      <w:r>
        <w:rPr>
          <w:rFonts w:ascii="宋体" w:hAnsi="宋体" w:eastAsia="宋体"/>
          <w:sz w:val="24"/>
          <w:szCs w:val="24"/>
          <w:highlight w:val="none"/>
        </w:rPr>
        <w:t>限选课程（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/>
          <w:sz w:val="24"/>
          <w:szCs w:val="24"/>
          <w:highlight w:val="none"/>
        </w:rPr>
        <w:t>学分</w:t>
      </w:r>
      <w:r>
        <w:rPr>
          <w:rFonts w:ascii="宋体" w:hAnsi="宋体" w:eastAsia="宋体"/>
          <w:sz w:val="24"/>
          <w:szCs w:val="24"/>
          <w:highlight w:val="none"/>
        </w:rPr>
        <w:t>）</w:t>
      </w:r>
    </w:p>
    <w:p>
      <w:pPr>
        <w:pStyle w:val="10"/>
        <w:ind w:firstLine="480" w:firstLineChars="200"/>
        <w:rPr>
          <w:rFonts w:ascii="宋体" w:hAnsi="宋体"/>
          <w:szCs w:val="24"/>
          <w:highlight w:val="none"/>
        </w:rPr>
      </w:pPr>
      <w:r>
        <w:rPr>
          <w:rFonts w:hint="eastAsia" w:ascii="宋体" w:hAnsi="宋体"/>
          <w:szCs w:val="24"/>
          <w:highlight w:val="none"/>
        </w:rPr>
        <w:t>（三）任选课（</w:t>
      </w:r>
      <w:r>
        <w:rPr>
          <w:rFonts w:hint="eastAsia" w:ascii="宋体" w:hAnsi="宋体"/>
          <w:szCs w:val="24"/>
          <w:highlight w:val="none"/>
          <w:lang w:val="en-US" w:eastAsia="zh-CN"/>
        </w:rPr>
        <w:t>15</w:t>
      </w:r>
      <w:r>
        <w:rPr>
          <w:rFonts w:hint="eastAsia" w:ascii="宋体" w:hAnsi="宋体"/>
          <w:szCs w:val="24"/>
          <w:highlight w:val="none"/>
        </w:rPr>
        <w:t>学分）</w:t>
      </w:r>
    </w:p>
    <w:p>
      <w:pPr>
        <w:pStyle w:val="10"/>
        <w:ind w:firstLine="480" w:firstLineChars="200"/>
        <w:rPr>
          <w:rStyle w:val="16"/>
          <w:b w:val="0"/>
          <w:highlight w:val="none"/>
        </w:rPr>
      </w:pPr>
      <w:r>
        <w:rPr>
          <w:rFonts w:ascii="宋体" w:hAnsi="宋体" w:eastAsia="宋体" w:cs="宋体"/>
          <w:sz w:val="24"/>
          <w:szCs w:val="24"/>
        </w:rPr>
        <w:t>公共艺术类课程须修读2学分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</w:t>
      </w:r>
      <w:r>
        <w:rPr>
          <w:rFonts w:ascii="宋体" w:hAnsi="宋体" w:eastAsia="宋体" w:cs="宋体"/>
          <w:sz w:val="24"/>
          <w:szCs w:val="24"/>
        </w:rPr>
        <w:t>以上。</w:t>
      </w:r>
      <w:r>
        <w:rPr>
          <w:rStyle w:val="16"/>
          <w:rFonts w:hint="eastAsia"/>
          <w:b w:val="0"/>
        </w:rPr>
        <w:t>参加《普通话》任选课学习并通过考试或自行参加普通话水平测试，分数达二级乙等（80分）及以上，可计1学分。另外，根据《广西医科大学本科生课外素质教育奖</w:t>
      </w:r>
      <w:r>
        <w:rPr>
          <w:rStyle w:val="16"/>
          <w:rFonts w:hint="eastAsia"/>
          <w:b w:val="0"/>
          <w:highlight w:val="none"/>
        </w:rPr>
        <w:t>励学分管理办法》，奖励学分可作为任选课学分记载，但不得超过任选课学分的50%。</w:t>
      </w:r>
    </w:p>
    <w:p>
      <w:pPr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（四）毕业实习（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36</w:t>
      </w:r>
      <w:r>
        <w:rPr>
          <w:rFonts w:hint="eastAsia" w:ascii="宋体" w:hAnsi="宋体" w:eastAsia="宋体"/>
          <w:sz w:val="24"/>
          <w:szCs w:val="24"/>
          <w:highlight w:val="none"/>
        </w:rPr>
        <w:t>周，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36</w:t>
      </w:r>
      <w:r>
        <w:rPr>
          <w:rFonts w:hint="eastAsia" w:ascii="宋体" w:hAnsi="宋体" w:eastAsia="宋体"/>
          <w:sz w:val="24"/>
          <w:szCs w:val="24"/>
          <w:highlight w:val="none"/>
        </w:rPr>
        <w:t>学分）</w:t>
      </w:r>
    </w:p>
    <w:tbl>
      <w:tblPr>
        <w:tblStyle w:val="14"/>
        <w:tblW w:w="9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实习科室</w:t>
            </w:r>
          </w:p>
        </w:tc>
        <w:tc>
          <w:tcPr>
            <w:tcW w:w="308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实习周数</w:t>
            </w:r>
          </w:p>
        </w:tc>
        <w:tc>
          <w:tcPr>
            <w:tcW w:w="308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脊髓损伤康复科</w:t>
            </w:r>
          </w:p>
        </w:tc>
        <w:tc>
          <w:tcPr>
            <w:tcW w:w="308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神经康复科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骨与关节康复科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疼痛</w:t>
            </w:r>
            <w:r>
              <w:rPr>
                <w:rFonts w:ascii="宋体" w:hAnsi="宋体" w:eastAsia="宋体"/>
                <w:sz w:val="24"/>
                <w:szCs w:val="24"/>
              </w:rPr>
              <w:t>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物理治疗科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作业治疗科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心肺</w:t>
            </w:r>
            <w:r>
              <w:rPr>
                <w:rFonts w:ascii="宋体" w:hAnsi="宋体" w:eastAsia="宋体"/>
                <w:sz w:val="24"/>
                <w:szCs w:val="24"/>
              </w:rPr>
              <w:t>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儿童康复科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临床营养科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</w:tr>
    </w:tbl>
    <w:p>
      <w:pPr>
        <w:pStyle w:val="10"/>
        <w:ind w:firstLine="48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（五）社会实践：共</w:t>
      </w:r>
      <w:r>
        <w:rPr>
          <w:rFonts w:ascii="宋体" w:hAnsi="宋体"/>
          <w:szCs w:val="24"/>
        </w:rPr>
        <w:t>2</w:t>
      </w:r>
      <w:r>
        <w:rPr>
          <w:rFonts w:hint="eastAsia" w:ascii="宋体" w:hAnsi="宋体"/>
          <w:szCs w:val="24"/>
        </w:rPr>
        <w:t>周，</w:t>
      </w:r>
      <w:r>
        <w:rPr>
          <w:rFonts w:ascii="宋体" w:hAnsi="宋体"/>
          <w:szCs w:val="24"/>
        </w:rPr>
        <w:t>2</w:t>
      </w:r>
      <w:r>
        <w:rPr>
          <w:rFonts w:hint="eastAsia" w:ascii="宋体" w:hAnsi="宋体"/>
          <w:szCs w:val="24"/>
        </w:rPr>
        <w:t>学分。</w:t>
      </w:r>
    </w:p>
    <w:p>
      <w:pPr>
        <w:ind w:firstLine="480" w:firstLineChars="200"/>
        <w:rPr>
          <w:rFonts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</w:rPr>
        <w:t>（1）假期</w:t>
      </w:r>
      <w:r>
        <w:rPr>
          <w:rFonts w:ascii="宋体" w:hAnsi="宋体" w:eastAsia="宋体"/>
          <w:bCs/>
          <w:kern w:val="0"/>
          <w:sz w:val="24"/>
          <w:szCs w:val="24"/>
        </w:rPr>
        <w:t>社会实践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：</w:t>
      </w:r>
      <w:r>
        <w:rPr>
          <w:rFonts w:ascii="宋体" w:hAnsi="宋体" w:eastAsia="宋体"/>
          <w:bCs/>
          <w:kern w:val="0"/>
          <w:sz w:val="24"/>
          <w:szCs w:val="24"/>
        </w:rPr>
        <w:t>寒暑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假</w:t>
      </w:r>
      <w:r>
        <w:rPr>
          <w:rFonts w:ascii="宋体" w:hAnsi="宋体" w:eastAsia="宋体"/>
          <w:bCs/>
          <w:kern w:val="0"/>
          <w:sz w:val="24"/>
          <w:szCs w:val="24"/>
        </w:rPr>
        <w:t>社会实践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，36学时（1周）计1学分。</w:t>
      </w:r>
    </w:p>
    <w:p>
      <w:pPr>
        <w:ind w:firstLine="480" w:firstLineChars="200"/>
        <w:rPr>
          <w:rFonts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</w:rPr>
        <w:t>（2）志愿</w:t>
      </w:r>
      <w:r>
        <w:rPr>
          <w:rFonts w:ascii="宋体" w:hAnsi="宋体" w:eastAsia="宋体"/>
          <w:bCs/>
          <w:kern w:val="0"/>
          <w:sz w:val="24"/>
          <w:szCs w:val="24"/>
        </w:rPr>
        <w:t>服务：校内外志愿服务活动，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36学时（1周）计1学分。</w:t>
      </w:r>
    </w:p>
    <w:p>
      <w:pPr>
        <w:ind w:firstLine="480" w:firstLineChars="200"/>
        <w:rPr>
          <w:rFonts w:hint="eastAsia"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</w:rPr>
        <w:t>（</w:t>
      </w:r>
      <w:r>
        <w:rPr>
          <w:rFonts w:ascii="宋体" w:hAnsi="宋体" w:eastAsia="宋体"/>
          <w:bCs/>
          <w:kern w:val="0"/>
          <w:sz w:val="24"/>
          <w:szCs w:val="24"/>
        </w:rPr>
        <w:t>3）公益劳动：校内外公益劳动，每学期1学时。</w:t>
      </w:r>
    </w:p>
    <w:p>
      <w:pPr>
        <w:ind w:firstLine="480" w:firstLineChars="200"/>
        <w:rPr>
          <w:rFonts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</w:rPr>
        <w:t>单项或者</w:t>
      </w:r>
      <w:r>
        <w:rPr>
          <w:rFonts w:ascii="宋体" w:hAnsi="宋体" w:eastAsia="宋体"/>
          <w:bCs/>
          <w:kern w:val="0"/>
          <w:sz w:val="24"/>
          <w:szCs w:val="24"/>
        </w:rPr>
        <w:t>累计学分满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2学分</w:t>
      </w:r>
      <w:r>
        <w:rPr>
          <w:rFonts w:ascii="宋体" w:hAnsi="宋体" w:eastAsia="宋体"/>
          <w:bCs/>
          <w:kern w:val="0"/>
          <w:sz w:val="24"/>
          <w:szCs w:val="24"/>
        </w:rPr>
        <w:t>者，计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2学分</w:t>
      </w:r>
      <w:r>
        <w:rPr>
          <w:rFonts w:ascii="宋体" w:hAnsi="宋体" w:eastAsia="宋体"/>
          <w:bCs/>
          <w:kern w:val="0"/>
          <w:sz w:val="24"/>
          <w:szCs w:val="24"/>
        </w:rPr>
        <w:t>。</w:t>
      </w:r>
    </w:p>
    <w:p>
      <w:pPr>
        <w:pStyle w:val="10"/>
        <w:rPr>
          <w:rStyle w:val="16"/>
          <w:rFonts w:ascii="宋体" w:hAnsi="宋体"/>
        </w:rPr>
      </w:pPr>
      <w:r>
        <w:rPr>
          <w:rStyle w:val="16"/>
          <w:rFonts w:hint="eastAsia" w:ascii="宋体" w:hAnsi="宋体"/>
          <w:lang w:val="en-US" w:eastAsia="zh-CN"/>
        </w:rPr>
        <w:t>五</w:t>
      </w:r>
      <w:r>
        <w:rPr>
          <w:rStyle w:val="16"/>
          <w:rFonts w:hint="eastAsia" w:ascii="宋体" w:hAnsi="宋体"/>
        </w:rPr>
        <w:t>、学制及修业年限</w:t>
      </w:r>
    </w:p>
    <w:p>
      <w:pPr>
        <w:pStyle w:val="10"/>
        <w:ind w:firstLine="480" w:firstLineChars="200"/>
        <w:rPr>
          <w:rStyle w:val="16"/>
          <w:rFonts w:ascii="宋体"/>
          <w:b w:val="0"/>
        </w:rPr>
      </w:pPr>
      <w:r>
        <w:rPr>
          <w:rStyle w:val="16"/>
          <w:rFonts w:hint="eastAsia" w:ascii="宋体" w:hAnsi="宋体"/>
          <w:b w:val="0"/>
        </w:rPr>
        <w:t>（一）基本学制：</w:t>
      </w:r>
      <w:r>
        <w:rPr>
          <w:rStyle w:val="16"/>
          <w:rFonts w:ascii="宋体" w:hAnsi="宋体"/>
          <w:b w:val="0"/>
        </w:rPr>
        <w:t>4</w:t>
      </w:r>
      <w:r>
        <w:rPr>
          <w:rStyle w:val="16"/>
          <w:rFonts w:hint="eastAsia" w:ascii="宋体" w:hAnsi="宋体"/>
          <w:b w:val="0"/>
        </w:rPr>
        <w:t>年</w:t>
      </w:r>
    </w:p>
    <w:p>
      <w:pPr>
        <w:pStyle w:val="10"/>
        <w:ind w:firstLine="480" w:firstLineChars="200"/>
        <w:rPr>
          <w:rStyle w:val="16"/>
          <w:rFonts w:ascii="宋体"/>
          <w:b w:val="0"/>
        </w:rPr>
      </w:pPr>
      <w:r>
        <w:rPr>
          <w:rStyle w:val="16"/>
          <w:rFonts w:hint="eastAsia" w:ascii="宋体" w:hAnsi="宋体"/>
          <w:b w:val="0"/>
        </w:rPr>
        <w:t>（二）修业年限：</w:t>
      </w:r>
      <w:r>
        <w:rPr>
          <w:rStyle w:val="16"/>
          <w:rFonts w:ascii="宋体" w:hAnsi="宋体"/>
          <w:b w:val="0"/>
        </w:rPr>
        <w:t>4</w:t>
      </w:r>
      <w:r>
        <w:rPr>
          <w:rStyle w:val="16"/>
          <w:rFonts w:hint="eastAsia" w:ascii="宋体" w:hAnsi="宋体"/>
          <w:b w:val="0"/>
        </w:rPr>
        <w:t>～</w:t>
      </w:r>
      <w:r>
        <w:rPr>
          <w:rStyle w:val="16"/>
          <w:rFonts w:ascii="宋体" w:hAnsi="宋体"/>
          <w:b w:val="0"/>
        </w:rPr>
        <w:t>7</w:t>
      </w:r>
      <w:r>
        <w:rPr>
          <w:rStyle w:val="16"/>
          <w:rFonts w:hint="eastAsia" w:ascii="宋体" w:hAnsi="宋体"/>
          <w:b w:val="0"/>
        </w:rPr>
        <w:t>年</w:t>
      </w:r>
    </w:p>
    <w:p>
      <w:pPr>
        <w:pStyle w:val="10"/>
        <w:ind w:firstLine="480" w:firstLineChars="200"/>
        <w:rPr>
          <w:rStyle w:val="16"/>
          <w:rFonts w:ascii="宋体"/>
          <w:b w:val="0"/>
          <w:szCs w:val="21"/>
        </w:rPr>
      </w:pPr>
      <w:r>
        <w:rPr>
          <w:rStyle w:val="16"/>
          <w:rFonts w:hint="eastAsia" w:ascii="宋体" w:hAnsi="宋体"/>
          <w:b w:val="0"/>
        </w:rPr>
        <w:t>（三）各学年时间分配</w:t>
      </w:r>
      <w:r>
        <w:rPr>
          <w:rStyle w:val="16"/>
          <w:rFonts w:hint="eastAsia" w:ascii="宋体" w:hAnsi="宋体"/>
          <w:b w:val="0"/>
          <w:szCs w:val="21"/>
        </w:rPr>
        <w:t>（表</w:t>
      </w:r>
      <w:r>
        <w:rPr>
          <w:rStyle w:val="16"/>
          <w:rFonts w:ascii="宋体" w:hAnsi="宋体"/>
          <w:b w:val="0"/>
          <w:szCs w:val="21"/>
        </w:rPr>
        <w:t>2</w:t>
      </w:r>
      <w:r>
        <w:rPr>
          <w:rStyle w:val="16"/>
          <w:rFonts w:hint="eastAsia" w:ascii="宋体" w:hAnsi="宋体"/>
          <w:b w:val="0"/>
          <w:szCs w:val="21"/>
        </w:rPr>
        <w:t>）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表</w:t>
      </w:r>
      <w:r>
        <w:rPr>
          <w:rFonts w:ascii="宋体" w:hAnsi="宋体" w:eastAsia="宋体"/>
          <w:szCs w:val="21"/>
        </w:rPr>
        <w:t xml:space="preserve">2  </w:t>
      </w:r>
      <w:r>
        <w:rPr>
          <w:rFonts w:hint="eastAsia" w:ascii="宋体" w:hAnsi="宋体" w:eastAsia="宋体"/>
          <w:szCs w:val="21"/>
        </w:rPr>
        <w:t>四年制运动康复专业各学年时间分配表（单位：周）</w:t>
      </w:r>
    </w:p>
    <w:tbl>
      <w:tblPr>
        <w:tblStyle w:val="13"/>
        <w:tblW w:w="8062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1080"/>
        <w:gridCol w:w="1080"/>
        <w:gridCol w:w="1260"/>
        <w:gridCol w:w="1080"/>
        <w:gridCol w:w="1260"/>
        <w:gridCol w:w="116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学年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教学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考试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毕业实习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机动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假期</w:t>
            </w:r>
          </w:p>
        </w:tc>
        <w:tc>
          <w:tcPr>
            <w:tcW w:w="1164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一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4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ind w:right="440"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 xml:space="preserve">   14</w:t>
            </w:r>
          </w:p>
        </w:tc>
        <w:tc>
          <w:tcPr>
            <w:tcW w:w="1164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52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二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34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4</w:t>
            </w:r>
          </w:p>
        </w:tc>
        <w:tc>
          <w:tcPr>
            <w:tcW w:w="126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vAlign w:val="bottom"/>
          </w:tcPr>
          <w:p>
            <w:pPr>
              <w:widowControl/>
              <w:ind w:right="440"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 xml:space="preserve">   12</w:t>
            </w:r>
          </w:p>
        </w:tc>
        <w:tc>
          <w:tcPr>
            <w:tcW w:w="1164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52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三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34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4</w:t>
            </w:r>
          </w:p>
        </w:tc>
        <w:tc>
          <w:tcPr>
            <w:tcW w:w="126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vAlign w:val="bottom"/>
          </w:tcPr>
          <w:p>
            <w:pPr>
              <w:widowControl/>
              <w:ind w:right="440"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 xml:space="preserve">   12</w:t>
            </w:r>
          </w:p>
        </w:tc>
        <w:tc>
          <w:tcPr>
            <w:tcW w:w="1164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52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四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60" w:type="dxa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lang w:val="en-US" w:eastAsia="zh-CN"/>
              </w:rPr>
              <w:t>36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2</w:t>
            </w:r>
          </w:p>
        </w:tc>
        <w:tc>
          <w:tcPr>
            <w:tcW w:w="1164" w:type="dxa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合计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12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lang w:val="en-US" w:eastAsia="zh-CN"/>
              </w:rPr>
              <w:t>36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8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ind w:right="440"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 xml:space="preserve">   40</w:t>
            </w:r>
          </w:p>
        </w:tc>
        <w:tc>
          <w:tcPr>
            <w:tcW w:w="1164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 w:cs="Tahoma"/>
                <w:kern w:val="0"/>
                <w:szCs w:val="21"/>
              </w:rPr>
              <w:t>19</w:t>
            </w:r>
            <w:r>
              <w:rPr>
                <w:rFonts w:hint="eastAsia" w:ascii="宋体" w:hAnsi="宋体" w:eastAsia="宋体" w:cs="Tahoma"/>
                <w:kern w:val="0"/>
                <w:szCs w:val="21"/>
                <w:lang w:val="en-US" w:eastAsia="zh-CN"/>
              </w:rPr>
              <w:t>4</w:t>
            </w:r>
          </w:p>
        </w:tc>
      </w:tr>
    </w:tbl>
    <w:p>
      <w:pPr>
        <w:ind w:firstLine="360" w:firstLineChars="20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※社会实践</w:t>
      </w:r>
      <w:r>
        <w:rPr>
          <w:rFonts w:ascii="宋体" w:hAnsi="宋体" w:eastAsia="宋体" w:cs="宋体"/>
          <w:kern w:val="0"/>
          <w:sz w:val="18"/>
          <w:szCs w:val="18"/>
        </w:rPr>
        <w:t>2</w:t>
      </w:r>
      <w:r>
        <w:rPr>
          <w:rFonts w:hint="eastAsia" w:ascii="宋体" w:hAnsi="宋体" w:eastAsia="宋体" w:cs="宋体"/>
          <w:kern w:val="0"/>
          <w:sz w:val="18"/>
          <w:szCs w:val="18"/>
        </w:rPr>
        <w:t>周，由校团委作统一部署，机动含军训、社会实践、毕业考试等其他环节。</w:t>
      </w:r>
    </w:p>
    <w:p>
      <w:pPr>
        <w:pStyle w:val="10"/>
        <w:rPr>
          <w:rStyle w:val="16"/>
          <w:rFonts w:ascii="宋体"/>
          <w:szCs w:val="21"/>
        </w:rPr>
      </w:pPr>
      <w:r>
        <w:rPr>
          <w:rStyle w:val="16"/>
          <w:rFonts w:hint="eastAsia" w:ascii="宋体" w:hAnsi="宋体"/>
          <w:lang w:val="en-US" w:eastAsia="zh-CN"/>
        </w:rPr>
        <w:t>六</w:t>
      </w:r>
      <w:r>
        <w:rPr>
          <w:rStyle w:val="16"/>
          <w:rFonts w:hint="eastAsia" w:ascii="宋体" w:hAnsi="宋体"/>
        </w:rPr>
        <w:t>、毕业与学位</w:t>
      </w:r>
    </w:p>
    <w:p>
      <w:pPr>
        <w:pStyle w:val="10"/>
        <w:spacing w:line="400" w:lineRule="exact"/>
        <w:ind w:firstLine="480" w:firstLineChars="200"/>
        <w:rPr>
          <w:rStyle w:val="16"/>
          <w:rFonts w:ascii="宋体" w:hAnsi="宋体"/>
          <w:b w:val="0"/>
        </w:rPr>
      </w:pPr>
      <w:bookmarkStart w:id="6" w:name="_Hlk486950813"/>
      <w:bookmarkStart w:id="7" w:name="_Hlk486952696"/>
      <w:r>
        <w:rPr>
          <w:rFonts w:hint="eastAsia" w:ascii="宋体" w:hAnsi="宋体"/>
          <w:bCs/>
        </w:rPr>
        <w:t>学生</w:t>
      </w:r>
      <w:r>
        <w:rPr>
          <w:rFonts w:ascii="宋体" w:hAnsi="宋体"/>
          <w:bCs/>
        </w:rPr>
        <w:t>达到以下条件之一的，可毕业并</w:t>
      </w:r>
      <w:r>
        <w:rPr>
          <w:rFonts w:hint="eastAsia" w:ascii="宋体" w:hAnsi="宋体"/>
          <w:bCs/>
        </w:rPr>
        <w:t>授予学位。</w:t>
      </w:r>
    </w:p>
    <w:p>
      <w:pPr>
        <w:ind w:firstLine="420" w:firstLineChars="200"/>
        <w:rPr>
          <w:rFonts w:ascii="宋体" w:hAnsi="宋体" w:eastAsia="宋体"/>
          <w:bCs/>
          <w:sz w:val="24"/>
          <w:szCs w:val="20"/>
        </w:rPr>
      </w:pPr>
      <w:r>
        <w:rPr>
          <w:rStyle w:val="16"/>
          <w:rFonts w:hint="eastAsia" w:ascii="宋体" w:hAnsi="宋体" w:eastAsia="宋体"/>
          <w:b w:val="0"/>
        </w:rPr>
        <w:t>（</w:t>
      </w:r>
      <w:r>
        <w:rPr>
          <w:rStyle w:val="16"/>
          <w:rFonts w:ascii="宋体" w:hAnsi="宋体" w:eastAsia="宋体"/>
          <w:b w:val="0"/>
        </w:rPr>
        <w:t>一）</w:t>
      </w:r>
      <w:bookmarkEnd w:id="6"/>
      <w:r>
        <w:rPr>
          <w:rFonts w:hint="eastAsia" w:ascii="宋体" w:hAnsi="宋体" w:eastAsia="宋体"/>
          <w:bCs/>
          <w:sz w:val="24"/>
          <w:szCs w:val="20"/>
        </w:rPr>
        <w:t>在学校规定修业年限内修完全部必修课程，成绩合格，</w:t>
      </w:r>
      <w:bookmarkStart w:id="8" w:name="_Hlk486950567"/>
      <w:bookmarkStart w:id="9" w:name="_Hlk486951938"/>
      <w:r>
        <w:rPr>
          <w:rFonts w:hint="eastAsia" w:ascii="宋体" w:hAnsi="宋体" w:eastAsia="宋体"/>
          <w:bCs/>
          <w:sz w:val="24"/>
          <w:szCs w:val="20"/>
        </w:rPr>
        <w:t>限选课程修满</w:t>
      </w:r>
      <w:r>
        <w:rPr>
          <w:rFonts w:ascii="宋体" w:hAnsi="宋体" w:eastAsia="宋体"/>
          <w:bCs/>
          <w:sz w:val="24"/>
          <w:szCs w:val="20"/>
        </w:rPr>
        <w:t>4</w:t>
      </w:r>
      <w:r>
        <w:rPr>
          <w:rFonts w:hint="eastAsia" w:ascii="宋体" w:hAnsi="宋体" w:eastAsia="宋体"/>
          <w:bCs/>
          <w:sz w:val="24"/>
          <w:szCs w:val="20"/>
        </w:rPr>
        <w:t>学分</w:t>
      </w:r>
      <w:bookmarkEnd w:id="8"/>
      <w:r>
        <w:rPr>
          <w:rFonts w:hint="eastAsia" w:ascii="宋体" w:hAnsi="宋体" w:eastAsia="宋体"/>
          <w:bCs/>
          <w:sz w:val="24"/>
          <w:szCs w:val="20"/>
        </w:rPr>
        <w:t>，</w:t>
      </w:r>
      <w:bookmarkEnd w:id="9"/>
      <w:r>
        <w:rPr>
          <w:rFonts w:hint="eastAsia" w:ascii="宋体" w:hAnsi="宋体" w:eastAsia="宋体"/>
          <w:bCs/>
          <w:sz w:val="24"/>
          <w:szCs w:val="20"/>
        </w:rPr>
        <w:t>任选课修满15学分，</w:t>
      </w:r>
      <w:bookmarkEnd w:id="7"/>
      <w:r>
        <w:rPr>
          <w:rFonts w:hint="eastAsia" w:ascii="宋体" w:hAnsi="宋体" w:eastAsia="宋体"/>
          <w:bCs/>
          <w:sz w:val="24"/>
          <w:szCs w:val="20"/>
        </w:rPr>
        <w:t>通过毕业实习、毕业论文答辩和社会实践，总学分达</w:t>
      </w:r>
      <w:r>
        <w:rPr>
          <w:rFonts w:hint="eastAsia" w:ascii="宋体" w:hAnsi="宋体" w:eastAsia="宋体"/>
          <w:bCs/>
          <w:sz w:val="24"/>
          <w:szCs w:val="20"/>
          <w:lang w:val="en-US" w:eastAsia="zh-CN"/>
        </w:rPr>
        <w:t>171</w:t>
      </w:r>
      <w:r>
        <w:rPr>
          <w:rFonts w:hint="eastAsia" w:ascii="宋体" w:hAnsi="宋体" w:eastAsia="宋体"/>
          <w:bCs/>
          <w:sz w:val="24"/>
          <w:szCs w:val="20"/>
        </w:rPr>
        <w:t>学分及以上，符合《广西医科大学学生学籍管理规定》中的毕业条件的准予毕业，符合《广西医科大学授予学士学位工作细则》学士学位条件的授予理学学士学位。</w:t>
      </w:r>
    </w:p>
    <w:p>
      <w:pPr>
        <w:pStyle w:val="10"/>
        <w:ind w:firstLine="360" w:firstLineChars="150"/>
        <w:rPr>
          <w:rFonts w:ascii="宋体" w:hAnsi="宋体"/>
          <w:bCs/>
        </w:rPr>
      </w:pPr>
      <w:bookmarkStart w:id="10" w:name="_Hlk486950588"/>
      <w:r>
        <w:rPr>
          <w:rFonts w:hint="eastAsia" w:ascii="宋体" w:hAnsi="宋体"/>
          <w:bCs/>
        </w:rPr>
        <w:t>（</w:t>
      </w:r>
      <w:bookmarkStart w:id="11" w:name="_Hlk486952761"/>
      <w:r>
        <w:rPr>
          <w:rFonts w:hint="eastAsia" w:ascii="宋体" w:hAnsi="宋体"/>
          <w:bCs/>
        </w:rPr>
        <w:t>二）在学校</w:t>
      </w:r>
      <w:r>
        <w:rPr>
          <w:rFonts w:ascii="宋体" w:hAnsi="宋体"/>
          <w:bCs/>
        </w:rPr>
        <w:t>规定的修</w:t>
      </w:r>
      <w:r>
        <w:rPr>
          <w:rFonts w:hint="eastAsia" w:ascii="宋体" w:hAnsi="宋体"/>
          <w:bCs/>
        </w:rPr>
        <w:t>业</w:t>
      </w:r>
      <w:r>
        <w:rPr>
          <w:rFonts w:ascii="宋体" w:hAnsi="宋体"/>
          <w:bCs/>
        </w:rPr>
        <w:t>年限内</w:t>
      </w:r>
      <w:r>
        <w:rPr>
          <w:rFonts w:hint="eastAsia" w:ascii="宋体" w:hAnsi="宋体"/>
          <w:bCs/>
        </w:rPr>
        <w:t>，完成</w:t>
      </w:r>
      <w:r>
        <w:rPr>
          <w:rFonts w:ascii="宋体" w:hAnsi="宋体"/>
          <w:bCs/>
        </w:rPr>
        <w:t>“</w:t>
      </w:r>
      <w:r>
        <w:rPr>
          <w:rFonts w:hint="eastAsia" w:ascii="宋体" w:hAnsi="宋体"/>
          <w:bCs/>
        </w:rPr>
        <w:t>3</w:t>
      </w:r>
      <w:r>
        <w:rPr>
          <w:rFonts w:ascii="宋体" w:hAnsi="宋体"/>
          <w:bCs/>
        </w:rPr>
        <w:t>+创新创业”</w:t>
      </w:r>
      <w:r>
        <w:rPr>
          <w:rFonts w:hint="eastAsia" w:ascii="宋体" w:hAnsi="宋体"/>
          <w:bCs/>
        </w:rPr>
        <w:t>项目的合格</w:t>
      </w:r>
      <w:r>
        <w:rPr>
          <w:rFonts w:ascii="宋体" w:hAnsi="宋体"/>
          <w:bCs/>
        </w:rPr>
        <w:t>者</w:t>
      </w:r>
      <w:r>
        <w:rPr>
          <w:rFonts w:hint="eastAsia" w:ascii="宋体" w:hAnsi="宋体"/>
          <w:bCs/>
        </w:rPr>
        <w:t>。即入校</w:t>
      </w:r>
      <w:r>
        <w:rPr>
          <w:rFonts w:ascii="宋体" w:hAnsi="宋体"/>
          <w:bCs/>
        </w:rPr>
        <w:t>后</w:t>
      </w:r>
      <w:r>
        <w:rPr>
          <w:rFonts w:hint="eastAsia" w:ascii="宋体" w:hAnsi="宋体"/>
          <w:bCs/>
        </w:rPr>
        <w:t>完成3年课程的学习、</w:t>
      </w:r>
      <w:r>
        <w:rPr>
          <w:rFonts w:ascii="宋体" w:hAnsi="宋体"/>
          <w:bCs/>
        </w:rPr>
        <w:t>成绩合格</w:t>
      </w:r>
      <w:r>
        <w:rPr>
          <w:rFonts w:hint="eastAsia" w:ascii="宋体" w:hAnsi="宋体"/>
          <w:bCs/>
        </w:rPr>
        <w:t>；随后进行与</w:t>
      </w:r>
      <w:r>
        <w:rPr>
          <w:rFonts w:ascii="宋体" w:hAnsi="宋体"/>
          <w:bCs/>
        </w:rPr>
        <w:t>专业相关的创新创业</w:t>
      </w:r>
      <w:r>
        <w:rPr>
          <w:rFonts w:hint="eastAsia" w:ascii="宋体" w:hAnsi="宋体"/>
          <w:bCs/>
        </w:rPr>
        <w:t>且其</w:t>
      </w:r>
      <w:r>
        <w:rPr>
          <w:rFonts w:ascii="宋体" w:hAnsi="宋体"/>
          <w:bCs/>
        </w:rPr>
        <w:t>成绩特别突出</w:t>
      </w:r>
      <w:r>
        <w:rPr>
          <w:rFonts w:hint="eastAsia" w:ascii="宋体" w:hAnsi="宋体"/>
          <w:bCs/>
        </w:rPr>
        <w:t>的、</w:t>
      </w:r>
      <w:r>
        <w:rPr>
          <w:rFonts w:ascii="宋体" w:hAnsi="宋体"/>
          <w:bCs/>
        </w:rPr>
        <w:t>经二级学院</w:t>
      </w:r>
      <w:r>
        <w:rPr>
          <w:rFonts w:hint="eastAsia" w:ascii="宋体" w:hAnsi="宋体"/>
          <w:bCs/>
        </w:rPr>
        <w:t>教学</w:t>
      </w:r>
      <w:r>
        <w:rPr>
          <w:rFonts w:ascii="宋体" w:hAnsi="宋体"/>
          <w:bCs/>
        </w:rPr>
        <w:t>委员会</w:t>
      </w:r>
      <w:r>
        <w:rPr>
          <w:rFonts w:hint="eastAsia" w:ascii="宋体" w:hAnsi="宋体"/>
          <w:bCs/>
        </w:rPr>
        <w:t>认定</w:t>
      </w:r>
      <w:r>
        <w:rPr>
          <w:rFonts w:ascii="宋体" w:hAnsi="宋体"/>
          <w:bCs/>
        </w:rPr>
        <w:t>，上报学校</w:t>
      </w:r>
      <w:r>
        <w:rPr>
          <w:rFonts w:hint="eastAsia" w:ascii="宋体" w:hAnsi="宋体"/>
          <w:bCs/>
        </w:rPr>
        <w:t>教学</w:t>
      </w:r>
      <w:r>
        <w:rPr>
          <w:rFonts w:ascii="宋体" w:hAnsi="宋体"/>
          <w:bCs/>
        </w:rPr>
        <w:t>委员</w:t>
      </w:r>
      <w:r>
        <w:rPr>
          <w:rFonts w:hint="eastAsia" w:ascii="宋体" w:hAnsi="宋体"/>
          <w:bCs/>
        </w:rPr>
        <w:t>会复核批准，准予毕业并授予学士学位。</w:t>
      </w:r>
    </w:p>
    <w:bookmarkEnd w:id="10"/>
    <w:bookmarkEnd w:id="11"/>
    <w:p>
      <w:pPr>
        <w:ind w:firstLine="480" w:firstLineChars="200"/>
        <w:rPr>
          <w:rFonts w:ascii="宋体" w:hAnsi="宋体" w:eastAsia="宋体"/>
          <w:bCs/>
          <w:sz w:val="24"/>
          <w:szCs w:val="20"/>
        </w:rPr>
      </w:pPr>
    </w:p>
    <w:p>
      <w:pPr>
        <w:adjustRightInd w:val="0"/>
        <w:snapToGrid w:val="0"/>
        <w:rPr>
          <w:rFonts w:ascii="宋体" w:hAnsi="宋体" w:eastAsia="宋体"/>
          <w:b/>
          <w:bCs/>
          <w:sz w:val="24"/>
          <w:szCs w:val="20"/>
        </w:rPr>
      </w:pPr>
      <w:r>
        <w:rPr>
          <w:rFonts w:hint="eastAsia" w:ascii="宋体" w:hAnsi="宋体" w:eastAsia="宋体"/>
          <w:bCs/>
          <w:sz w:val="24"/>
          <w:szCs w:val="20"/>
          <w:lang w:val="en-US" w:eastAsia="zh-CN"/>
        </w:rPr>
        <w:t>七</w:t>
      </w:r>
      <w:r>
        <w:rPr>
          <w:rFonts w:hint="eastAsia" w:ascii="宋体" w:hAnsi="宋体" w:eastAsia="宋体"/>
          <w:bCs/>
          <w:sz w:val="24"/>
          <w:szCs w:val="20"/>
        </w:rPr>
        <w:t>、</w:t>
      </w:r>
      <w:r>
        <w:rPr>
          <w:rFonts w:hint="eastAsia" w:ascii="宋体" w:hAnsi="宋体" w:eastAsia="宋体"/>
          <w:b/>
          <w:bCs/>
          <w:sz w:val="24"/>
          <w:szCs w:val="20"/>
        </w:rPr>
        <w:t>毕业去向</w:t>
      </w:r>
    </w:p>
    <w:p>
      <w:pPr>
        <w:adjustRightInd w:val="0"/>
        <w:snapToGrid w:val="0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各级医院、运动训练基地、健身俱乐部、疗养院和社区卫生服务中心、体育科研机构、残疾人康复机构、妇幼保健机构及企事业等部门。</w:t>
      </w:r>
    </w:p>
    <w:p>
      <w:pPr>
        <w:adjustRightInd w:val="0"/>
        <w:snapToGrid w:val="0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/>
          <w:b/>
          <w:sz w:val="24"/>
          <w:szCs w:val="24"/>
        </w:rPr>
        <w:t>、教学进程表（见</w:t>
      </w:r>
      <w:r>
        <w:rPr>
          <w:rFonts w:ascii="宋体" w:hAnsi="宋体" w:eastAsia="宋体"/>
          <w:b/>
          <w:sz w:val="24"/>
          <w:szCs w:val="24"/>
        </w:rPr>
        <w:t>下表）</w:t>
      </w:r>
    </w:p>
    <w:p>
      <w:pPr>
        <w:adjustRightInd w:val="0"/>
        <w:snapToGrid w:val="0"/>
        <w:spacing w:before="156" w:beforeLines="50" w:after="156" w:afterLines="50"/>
        <w:rPr>
          <w:rFonts w:ascii="宋体" w:hAnsi="宋体" w:eastAsia="宋体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iNzE0ZDQwNDUyMmVjZDBmYWJmOTZiMGIzNThkZDEifQ=="/>
  </w:docVars>
  <w:rsids>
    <w:rsidRoot w:val="009F46C8"/>
    <w:rsid w:val="00034AC3"/>
    <w:rsid w:val="00040E75"/>
    <w:rsid w:val="0005412E"/>
    <w:rsid w:val="000964A0"/>
    <w:rsid w:val="000B0E28"/>
    <w:rsid w:val="000C6090"/>
    <w:rsid w:val="000D02DB"/>
    <w:rsid w:val="000D3AFC"/>
    <w:rsid w:val="000E220E"/>
    <w:rsid w:val="000E2BCC"/>
    <w:rsid w:val="000F182F"/>
    <w:rsid w:val="00103B9C"/>
    <w:rsid w:val="00154C74"/>
    <w:rsid w:val="00167845"/>
    <w:rsid w:val="001709AC"/>
    <w:rsid w:val="001726F6"/>
    <w:rsid w:val="0017493B"/>
    <w:rsid w:val="00184E83"/>
    <w:rsid w:val="0018586D"/>
    <w:rsid w:val="00192BA6"/>
    <w:rsid w:val="001936DC"/>
    <w:rsid w:val="001A6B53"/>
    <w:rsid w:val="001A7017"/>
    <w:rsid w:val="001B4EE3"/>
    <w:rsid w:val="001F2587"/>
    <w:rsid w:val="001F2C6A"/>
    <w:rsid w:val="00210AD6"/>
    <w:rsid w:val="00221BA9"/>
    <w:rsid w:val="0022711F"/>
    <w:rsid w:val="002307DE"/>
    <w:rsid w:val="00233EF4"/>
    <w:rsid w:val="0024792C"/>
    <w:rsid w:val="00255817"/>
    <w:rsid w:val="00256E53"/>
    <w:rsid w:val="002757A5"/>
    <w:rsid w:val="00283B2A"/>
    <w:rsid w:val="00291197"/>
    <w:rsid w:val="002A2A6B"/>
    <w:rsid w:val="002D0CF7"/>
    <w:rsid w:val="002D1029"/>
    <w:rsid w:val="002D1314"/>
    <w:rsid w:val="002D53A5"/>
    <w:rsid w:val="002E6D55"/>
    <w:rsid w:val="002F7EE3"/>
    <w:rsid w:val="00302DD8"/>
    <w:rsid w:val="003206A9"/>
    <w:rsid w:val="00324530"/>
    <w:rsid w:val="003444D7"/>
    <w:rsid w:val="00351088"/>
    <w:rsid w:val="00357FD1"/>
    <w:rsid w:val="0036500D"/>
    <w:rsid w:val="003827FA"/>
    <w:rsid w:val="00392297"/>
    <w:rsid w:val="00394FC2"/>
    <w:rsid w:val="003B009E"/>
    <w:rsid w:val="003D6F15"/>
    <w:rsid w:val="003E0FB8"/>
    <w:rsid w:val="003E2C06"/>
    <w:rsid w:val="00407444"/>
    <w:rsid w:val="00425C32"/>
    <w:rsid w:val="00433F5F"/>
    <w:rsid w:val="00436DB9"/>
    <w:rsid w:val="004418EB"/>
    <w:rsid w:val="0046082E"/>
    <w:rsid w:val="004632BE"/>
    <w:rsid w:val="004B5935"/>
    <w:rsid w:val="004F08C7"/>
    <w:rsid w:val="004F2950"/>
    <w:rsid w:val="00504CF7"/>
    <w:rsid w:val="0050585D"/>
    <w:rsid w:val="00510778"/>
    <w:rsid w:val="0051389A"/>
    <w:rsid w:val="00516184"/>
    <w:rsid w:val="00521D26"/>
    <w:rsid w:val="00527953"/>
    <w:rsid w:val="00536252"/>
    <w:rsid w:val="005542AB"/>
    <w:rsid w:val="005721BC"/>
    <w:rsid w:val="00573E22"/>
    <w:rsid w:val="0058477C"/>
    <w:rsid w:val="00595D3B"/>
    <w:rsid w:val="005A141F"/>
    <w:rsid w:val="005A2D58"/>
    <w:rsid w:val="005C6EF6"/>
    <w:rsid w:val="005D1745"/>
    <w:rsid w:val="005E467A"/>
    <w:rsid w:val="005F2BCA"/>
    <w:rsid w:val="005F6E51"/>
    <w:rsid w:val="0060103E"/>
    <w:rsid w:val="00603CC2"/>
    <w:rsid w:val="00616DB7"/>
    <w:rsid w:val="00620393"/>
    <w:rsid w:val="006428B5"/>
    <w:rsid w:val="00642FC5"/>
    <w:rsid w:val="00645B3B"/>
    <w:rsid w:val="00645C87"/>
    <w:rsid w:val="00645EE8"/>
    <w:rsid w:val="0064616A"/>
    <w:rsid w:val="00655474"/>
    <w:rsid w:val="00656DCE"/>
    <w:rsid w:val="006635EB"/>
    <w:rsid w:val="00666038"/>
    <w:rsid w:val="00676F18"/>
    <w:rsid w:val="006776EA"/>
    <w:rsid w:val="006A078C"/>
    <w:rsid w:val="006A4BD2"/>
    <w:rsid w:val="006C48FA"/>
    <w:rsid w:val="006C4BEF"/>
    <w:rsid w:val="006C4F93"/>
    <w:rsid w:val="006D71B5"/>
    <w:rsid w:val="00703D95"/>
    <w:rsid w:val="00725707"/>
    <w:rsid w:val="00737D4E"/>
    <w:rsid w:val="00750FD1"/>
    <w:rsid w:val="00752B4D"/>
    <w:rsid w:val="00754798"/>
    <w:rsid w:val="00755661"/>
    <w:rsid w:val="00766DB2"/>
    <w:rsid w:val="0078285E"/>
    <w:rsid w:val="00786D3C"/>
    <w:rsid w:val="00791C65"/>
    <w:rsid w:val="007B6F20"/>
    <w:rsid w:val="007E50E5"/>
    <w:rsid w:val="007F1BEC"/>
    <w:rsid w:val="008175C3"/>
    <w:rsid w:val="0083290F"/>
    <w:rsid w:val="00836D47"/>
    <w:rsid w:val="008540CE"/>
    <w:rsid w:val="008655FA"/>
    <w:rsid w:val="008661A9"/>
    <w:rsid w:val="008709C4"/>
    <w:rsid w:val="00877497"/>
    <w:rsid w:val="008943B4"/>
    <w:rsid w:val="008B172F"/>
    <w:rsid w:val="008C328D"/>
    <w:rsid w:val="008D0587"/>
    <w:rsid w:val="008D0CCD"/>
    <w:rsid w:val="00907D33"/>
    <w:rsid w:val="00910F46"/>
    <w:rsid w:val="00923C54"/>
    <w:rsid w:val="0093035C"/>
    <w:rsid w:val="00931650"/>
    <w:rsid w:val="00940EE8"/>
    <w:rsid w:val="00963101"/>
    <w:rsid w:val="009671EF"/>
    <w:rsid w:val="00970062"/>
    <w:rsid w:val="009721BC"/>
    <w:rsid w:val="009732A2"/>
    <w:rsid w:val="00976668"/>
    <w:rsid w:val="009B6CBD"/>
    <w:rsid w:val="009C2099"/>
    <w:rsid w:val="009C3BA2"/>
    <w:rsid w:val="009C4198"/>
    <w:rsid w:val="009C465E"/>
    <w:rsid w:val="009D1751"/>
    <w:rsid w:val="009D627F"/>
    <w:rsid w:val="009F2EA1"/>
    <w:rsid w:val="009F46C8"/>
    <w:rsid w:val="00A11E00"/>
    <w:rsid w:val="00A41DAB"/>
    <w:rsid w:val="00A6477E"/>
    <w:rsid w:val="00AC4FCC"/>
    <w:rsid w:val="00AD3B22"/>
    <w:rsid w:val="00AE4D57"/>
    <w:rsid w:val="00AE51E3"/>
    <w:rsid w:val="00AF2AA7"/>
    <w:rsid w:val="00B016A0"/>
    <w:rsid w:val="00B03AF7"/>
    <w:rsid w:val="00B23BF5"/>
    <w:rsid w:val="00B43B9D"/>
    <w:rsid w:val="00B87B02"/>
    <w:rsid w:val="00B931CB"/>
    <w:rsid w:val="00B97F52"/>
    <w:rsid w:val="00BA3FAA"/>
    <w:rsid w:val="00BA76DF"/>
    <w:rsid w:val="00C0707D"/>
    <w:rsid w:val="00C1118A"/>
    <w:rsid w:val="00C139F4"/>
    <w:rsid w:val="00C26949"/>
    <w:rsid w:val="00C30131"/>
    <w:rsid w:val="00C43584"/>
    <w:rsid w:val="00C63337"/>
    <w:rsid w:val="00C73C50"/>
    <w:rsid w:val="00C831F0"/>
    <w:rsid w:val="00CA051C"/>
    <w:rsid w:val="00CA14DF"/>
    <w:rsid w:val="00CA45C2"/>
    <w:rsid w:val="00CA528C"/>
    <w:rsid w:val="00CA62D7"/>
    <w:rsid w:val="00CB1856"/>
    <w:rsid w:val="00CC096E"/>
    <w:rsid w:val="00CD6FB3"/>
    <w:rsid w:val="00CE180A"/>
    <w:rsid w:val="00CF5194"/>
    <w:rsid w:val="00D114C2"/>
    <w:rsid w:val="00D21724"/>
    <w:rsid w:val="00D25D38"/>
    <w:rsid w:val="00D43A5A"/>
    <w:rsid w:val="00D50C1B"/>
    <w:rsid w:val="00D64752"/>
    <w:rsid w:val="00D64C5E"/>
    <w:rsid w:val="00D77E59"/>
    <w:rsid w:val="00D8210D"/>
    <w:rsid w:val="00DA519C"/>
    <w:rsid w:val="00DB0CB2"/>
    <w:rsid w:val="00DB1FBC"/>
    <w:rsid w:val="00DC1916"/>
    <w:rsid w:val="00DC7D88"/>
    <w:rsid w:val="00DD37CB"/>
    <w:rsid w:val="00DF019B"/>
    <w:rsid w:val="00E036BD"/>
    <w:rsid w:val="00E21BE8"/>
    <w:rsid w:val="00E23689"/>
    <w:rsid w:val="00E23BF1"/>
    <w:rsid w:val="00E30AC6"/>
    <w:rsid w:val="00EA7F31"/>
    <w:rsid w:val="00EC747A"/>
    <w:rsid w:val="00EF2953"/>
    <w:rsid w:val="00EF3328"/>
    <w:rsid w:val="00EF50DF"/>
    <w:rsid w:val="00F009A1"/>
    <w:rsid w:val="00F13750"/>
    <w:rsid w:val="00F15D6E"/>
    <w:rsid w:val="00F236C0"/>
    <w:rsid w:val="00F26B29"/>
    <w:rsid w:val="00F31377"/>
    <w:rsid w:val="00F434CA"/>
    <w:rsid w:val="00F5040F"/>
    <w:rsid w:val="00F55441"/>
    <w:rsid w:val="00F66559"/>
    <w:rsid w:val="00F858CD"/>
    <w:rsid w:val="00F90C0F"/>
    <w:rsid w:val="00F90C96"/>
    <w:rsid w:val="00F911DA"/>
    <w:rsid w:val="00FA357B"/>
    <w:rsid w:val="00FB2444"/>
    <w:rsid w:val="00FB6423"/>
    <w:rsid w:val="00FC0F25"/>
    <w:rsid w:val="00FD5F8A"/>
    <w:rsid w:val="00FE45B7"/>
    <w:rsid w:val="00FF6B69"/>
    <w:rsid w:val="0B0B379D"/>
    <w:rsid w:val="0B1570F5"/>
    <w:rsid w:val="0F4C6A04"/>
    <w:rsid w:val="0FA56105"/>
    <w:rsid w:val="0FC403D2"/>
    <w:rsid w:val="12FB4CAA"/>
    <w:rsid w:val="157E0DEC"/>
    <w:rsid w:val="1ABD1E67"/>
    <w:rsid w:val="1DD50D9D"/>
    <w:rsid w:val="233B0FDB"/>
    <w:rsid w:val="244D1289"/>
    <w:rsid w:val="26720558"/>
    <w:rsid w:val="2F771373"/>
    <w:rsid w:val="31546350"/>
    <w:rsid w:val="36140CE4"/>
    <w:rsid w:val="37516466"/>
    <w:rsid w:val="390F7539"/>
    <w:rsid w:val="3A4348AA"/>
    <w:rsid w:val="4A5D6EE6"/>
    <w:rsid w:val="579D6D16"/>
    <w:rsid w:val="5D3252EB"/>
    <w:rsid w:val="60327E7C"/>
    <w:rsid w:val="6197401C"/>
    <w:rsid w:val="637659A5"/>
    <w:rsid w:val="64D25B48"/>
    <w:rsid w:val="67FA1748"/>
    <w:rsid w:val="6ED949C3"/>
    <w:rsid w:val="6F081A44"/>
    <w:rsid w:val="740D47E0"/>
    <w:rsid w:val="76870A93"/>
    <w:rsid w:val="77061A66"/>
    <w:rsid w:val="7ADE55D2"/>
    <w:rsid w:val="7C2C1B6A"/>
    <w:rsid w:val="7D8F58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qFormat="1" w:unhideWhenUsed="0" w:uiPriority="99" w:semiHidden="0" w:name="Body Text First Indent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nhideWhenUsed="0" w:uiPriority="99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7"/>
    <w:qFormat/>
    <w:uiPriority w:val="99"/>
    <w:pPr>
      <w:jc w:val="left"/>
    </w:pPr>
  </w:style>
  <w:style w:type="paragraph" w:styleId="3">
    <w:name w:val="Body Text"/>
    <w:basedOn w:val="1"/>
    <w:link w:val="24"/>
    <w:qFormat/>
    <w:uiPriority w:val="99"/>
    <w:pPr>
      <w:spacing w:after="120"/>
    </w:pPr>
  </w:style>
  <w:style w:type="paragraph" w:styleId="4">
    <w:name w:val="Plain Text"/>
    <w:basedOn w:val="1"/>
    <w:link w:val="50"/>
    <w:qFormat/>
    <w:uiPriority w:val="99"/>
    <w:rPr>
      <w:rFonts w:ascii="宋体" w:hAnsi="Courier New"/>
      <w:kern w:val="0"/>
      <w:szCs w:val="20"/>
    </w:rPr>
  </w:style>
  <w:style w:type="paragraph" w:styleId="5">
    <w:name w:val="Date"/>
    <w:basedOn w:val="1"/>
    <w:next w:val="1"/>
    <w:link w:val="46"/>
    <w:qFormat/>
    <w:uiPriority w:val="99"/>
    <w:pPr>
      <w:ind w:left="100" w:leftChars="2500"/>
    </w:pPr>
    <w:rPr>
      <w:kern w:val="0"/>
      <w:sz w:val="24"/>
      <w:szCs w:val="20"/>
    </w:rPr>
  </w:style>
  <w:style w:type="paragraph" w:styleId="6">
    <w:name w:val="Body Text Indent 2"/>
    <w:basedOn w:val="1"/>
    <w:link w:val="41"/>
    <w:qFormat/>
    <w:uiPriority w:val="99"/>
    <w:pPr>
      <w:spacing w:after="120" w:line="480" w:lineRule="auto"/>
      <w:ind w:left="420" w:leftChars="200"/>
    </w:pPr>
    <w:rPr>
      <w:kern w:val="0"/>
      <w:sz w:val="24"/>
      <w:szCs w:val="20"/>
    </w:rPr>
  </w:style>
  <w:style w:type="paragraph" w:styleId="7">
    <w:name w:val="Balloon Text"/>
    <w:basedOn w:val="1"/>
    <w:link w:val="39"/>
    <w:qFormat/>
    <w:uiPriority w:val="99"/>
    <w:rPr>
      <w:kern w:val="0"/>
      <w:sz w:val="18"/>
      <w:szCs w:val="20"/>
    </w:rPr>
  </w:style>
  <w:style w:type="paragraph" w:styleId="8">
    <w:name w:val="footer"/>
    <w:basedOn w:val="1"/>
    <w:link w:val="4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9">
    <w:name w:val="header"/>
    <w:basedOn w:val="1"/>
    <w:link w:val="3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20"/>
    </w:rPr>
  </w:style>
  <w:style w:type="paragraph" w:styleId="10">
    <w:name w:val="Normal (Web)"/>
    <w:basedOn w:val="1"/>
    <w:qFormat/>
    <w:uiPriority w:val="99"/>
    <w:rPr>
      <w:rFonts w:ascii="Times New Roman" w:hAnsi="Times New Roman" w:eastAsia="宋体"/>
      <w:sz w:val="24"/>
      <w:szCs w:val="20"/>
    </w:rPr>
  </w:style>
  <w:style w:type="paragraph" w:styleId="11">
    <w:name w:val="annotation subject"/>
    <w:basedOn w:val="2"/>
    <w:next w:val="2"/>
    <w:link w:val="54"/>
    <w:qFormat/>
    <w:uiPriority w:val="99"/>
    <w:rPr>
      <w:rFonts w:eastAsia="方正仿宋_GBK"/>
      <w:b/>
      <w:kern w:val="0"/>
      <w:sz w:val="32"/>
      <w:szCs w:val="20"/>
    </w:rPr>
  </w:style>
  <w:style w:type="paragraph" w:styleId="12">
    <w:name w:val="Body Text First Indent"/>
    <w:basedOn w:val="3"/>
    <w:link w:val="48"/>
    <w:qFormat/>
    <w:uiPriority w:val="99"/>
    <w:pPr>
      <w:ind w:firstLine="420" w:firstLineChars="100"/>
    </w:pPr>
    <w:rPr>
      <w:kern w:val="0"/>
      <w:sz w:val="24"/>
      <w:szCs w:val="20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99"/>
    <w:rPr>
      <w:rFonts w:cs="Times New Roman"/>
      <w:b/>
    </w:rPr>
  </w:style>
  <w:style w:type="character" w:styleId="17">
    <w:name w:val="page number"/>
    <w:basedOn w:val="15"/>
    <w:qFormat/>
    <w:uiPriority w:val="99"/>
    <w:rPr>
      <w:rFonts w:cs="Times New Roman"/>
    </w:rPr>
  </w:style>
  <w:style w:type="character" w:styleId="18">
    <w:name w:val="FollowedHyperlink"/>
    <w:basedOn w:val="15"/>
    <w:qFormat/>
    <w:uiPriority w:val="99"/>
    <w:rPr>
      <w:rFonts w:cs="Times New Roman"/>
      <w:color w:val="800080"/>
      <w:u w:val="single"/>
    </w:rPr>
  </w:style>
  <w:style w:type="character" w:styleId="19">
    <w:name w:val="Emphasis"/>
    <w:basedOn w:val="15"/>
    <w:qFormat/>
    <w:uiPriority w:val="99"/>
    <w:rPr>
      <w:rFonts w:cs="Times New Roman"/>
      <w:i/>
    </w:rPr>
  </w:style>
  <w:style w:type="character" w:styleId="20">
    <w:name w:val="Hyperlink"/>
    <w:basedOn w:val="15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basedOn w:val="15"/>
    <w:qFormat/>
    <w:uiPriority w:val="99"/>
    <w:rPr>
      <w:rFonts w:cs="Times New Roman"/>
      <w:sz w:val="21"/>
    </w:rPr>
  </w:style>
  <w:style w:type="character" w:customStyle="1" w:styleId="22">
    <w:name w:val="Comment Text Char"/>
    <w:basedOn w:val="15"/>
    <w:qFormat/>
    <w:locked/>
    <w:uiPriority w:val="99"/>
    <w:rPr>
      <w:rFonts w:cs="Times New Roman"/>
    </w:rPr>
  </w:style>
  <w:style w:type="character" w:customStyle="1" w:styleId="23">
    <w:name w:val="Comment Subject Char"/>
    <w:basedOn w:val="22"/>
    <w:qFormat/>
    <w:locked/>
    <w:uiPriority w:val="99"/>
    <w:rPr>
      <w:rFonts w:eastAsia="方正仿宋_GBK" w:cs="Times New Roman"/>
      <w:b/>
      <w:sz w:val="32"/>
    </w:rPr>
  </w:style>
  <w:style w:type="character" w:customStyle="1" w:styleId="24">
    <w:name w:val="正文文本 Char1"/>
    <w:basedOn w:val="15"/>
    <w:link w:val="3"/>
    <w:semiHidden/>
    <w:qFormat/>
    <w:locked/>
    <w:uiPriority w:val="99"/>
    <w:rPr>
      <w:rFonts w:cs="Times New Roman"/>
    </w:rPr>
  </w:style>
  <w:style w:type="character" w:customStyle="1" w:styleId="25">
    <w:name w:val="Body Text First Indent Char"/>
    <w:basedOn w:val="24"/>
    <w:qFormat/>
    <w:locked/>
    <w:uiPriority w:val="99"/>
    <w:rPr>
      <w:rFonts w:cs="Times New Roman"/>
      <w:sz w:val="24"/>
    </w:rPr>
  </w:style>
  <w:style w:type="character" w:customStyle="1" w:styleId="26">
    <w:name w:val="Plain Text Char"/>
    <w:basedOn w:val="15"/>
    <w:qFormat/>
    <w:locked/>
    <w:uiPriority w:val="99"/>
    <w:rPr>
      <w:rFonts w:ascii="宋体" w:hAnsi="Courier New" w:cs="Times New Roman"/>
      <w:sz w:val="21"/>
    </w:rPr>
  </w:style>
  <w:style w:type="character" w:customStyle="1" w:styleId="27">
    <w:name w:val="Date Char"/>
    <w:basedOn w:val="15"/>
    <w:qFormat/>
    <w:locked/>
    <w:uiPriority w:val="99"/>
    <w:rPr>
      <w:rFonts w:cs="Times New Roman"/>
      <w:sz w:val="24"/>
    </w:rPr>
  </w:style>
  <w:style w:type="character" w:customStyle="1" w:styleId="28">
    <w:name w:val="Body Text Indent 2 Char"/>
    <w:basedOn w:val="15"/>
    <w:qFormat/>
    <w:locked/>
    <w:uiPriority w:val="99"/>
    <w:rPr>
      <w:rFonts w:cs="Times New Roman"/>
      <w:sz w:val="24"/>
    </w:rPr>
  </w:style>
  <w:style w:type="character" w:customStyle="1" w:styleId="29">
    <w:name w:val="Balloon Text Char"/>
    <w:basedOn w:val="15"/>
    <w:qFormat/>
    <w:locked/>
    <w:uiPriority w:val="99"/>
    <w:rPr>
      <w:rFonts w:cs="Times New Roman"/>
      <w:sz w:val="18"/>
    </w:rPr>
  </w:style>
  <w:style w:type="character" w:customStyle="1" w:styleId="30">
    <w:name w:val="Footer Char"/>
    <w:basedOn w:val="15"/>
    <w:qFormat/>
    <w:locked/>
    <w:uiPriority w:val="99"/>
    <w:rPr>
      <w:rFonts w:cs="Times New Roman"/>
      <w:sz w:val="18"/>
    </w:rPr>
  </w:style>
  <w:style w:type="character" w:customStyle="1" w:styleId="31">
    <w:name w:val="Header Char"/>
    <w:basedOn w:val="15"/>
    <w:qFormat/>
    <w:locked/>
    <w:uiPriority w:val="99"/>
    <w:rPr>
      <w:rFonts w:cs="Times New Roman"/>
      <w:sz w:val="18"/>
    </w:rPr>
  </w:style>
  <w:style w:type="character" w:customStyle="1" w:styleId="32">
    <w:name w:val="正文文本 Char"/>
    <w:qFormat/>
    <w:uiPriority w:val="99"/>
    <w:rPr>
      <w:kern w:val="2"/>
      <w:sz w:val="21"/>
    </w:rPr>
  </w:style>
  <w:style w:type="character" w:customStyle="1" w:styleId="33">
    <w:name w:val="Char Char1"/>
    <w:qFormat/>
    <w:uiPriority w:val="99"/>
    <w:rPr>
      <w:kern w:val="2"/>
      <w:sz w:val="24"/>
    </w:rPr>
  </w:style>
  <w:style w:type="paragraph" w:customStyle="1" w:styleId="34">
    <w:name w:val="修订1"/>
    <w:semiHidden/>
    <w:qFormat/>
    <w:uiPriority w:val="99"/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customStyle="1" w:styleId="35">
    <w:name w:val="页眉 Char"/>
    <w:basedOn w:val="15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6">
    <w:name w:val="页眉 字符"/>
    <w:basedOn w:val="15"/>
    <w:semiHidden/>
    <w:qFormat/>
    <w:uiPriority w:val="99"/>
    <w:rPr>
      <w:rFonts w:cs="Times New Roman"/>
      <w:sz w:val="18"/>
      <w:szCs w:val="18"/>
    </w:rPr>
  </w:style>
  <w:style w:type="character" w:customStyle="1" w:styleId="37">
    <w:name w:val="批注文字 Char"/>
    <w:basedOn w:val="15"/>
    <w:link w:val="2"/>
    <w:semiHidden/>
    <w:qFormat/>
    <w:locked/>
    <w:uiPriority w:val="99"/>
    <w:rPr>
      <w:rFonts w:cs="Times New Roman"/>
    </w:rPr>
  </w:style>
  <w:style w:type="character" w:customStyle="1" w:styleId="38">
    <w:name w:val="批注文字 字符"/>
    <w:basedOn w:val="15"/>
    <w:semiHidden/>
    <w:qFormat/>
    <w:uiPriority w:val="99"/>
    <w:rPr>
      <w:rFonts w:cs="Times New Roman"/>
    </w:rPr>
  </w:style>
  <w:style w:type="character" w:customStyle="1" w:styleId="39">
    <w:name w:val="批注框文本 Char"/>
    <w:basedOn w:val="15"/>
    <w:link w:val="7"/>
    <w:semiHidden/>
    <w:qFormat/>
    <w:locked/>
    <w:uiPriority w:val="99"/>
    <w:rPr>
      <w:rFonts w:cs="Times New Roman"/>
      <w:sz w:val="2"/>
    </w:rPr>
  </w:style>
  <w:style w:type="character" w:customStyle="1" w:styleId="40">
    <w:name w:val="批注框文本 字符"/>
    <w:basedOn w:val="15"/>
    <w:semiHidden/>
    <w:qFormat/>
    <w:uiPriority w:val="99"/>
    <w:rPr>
      <w:rFonts w:cs="Times New Roman"/>
      <w:sz w:val="18"/>
      <w:szCs w:val="18"/>
    </w:rPr>
  </w:style>
  <w:style w:type="character" w:customStyle="1" w:styleId="41">
    <w:name w:val="正文文本缩进 2 Char"/>
    <w:basedOn w:val="15"/>
    <w:link w:val="6"/>
    <w:semiHidden/>
    <w:qFormat/>
    <w:locked/>
    <w:uiPriority w:val="99"/>
    <w:rPr>
      <w:rFonts w:cs="Times New Roman"/>
    </w:rPr>
  </w:style>
  <w:style w:type="character" w:customStyle="1" w:styleId="42">
    <w:name w:val="正文文本缩进 2 字符"/>
    <w:basedOn w:val="15"/>
    <w:semiHidden/>
    <w:qFormat/>
    <w:uiPriority w:val="99"/>
    <w:rPr>
      <w:rFonts w:cs="Times New Roman"/>
    </w:rPr>
  </w:style>
  <w:style w:type="paragraph" w:customStyle="1" w:styleId="43">
    <w:name w:val="列出段落1"/>
    <w:basedOn w:val="1"/>
    <w:qFormat/>
    <w:uiPriority w:val="99"/>
    <w:pPr>
      <w:ind w:firstLine="420" w:firstLineChars="200"/>
    </w:pPr>
    <w:rPr>
      <w:rFonts w:ascii="Calibri" w:hAnsi="Calibri" w:eastAsia="宋体"/>
    </w:rPr>
  </w:style>
  <w:style w:type="character" w:customStyle="1" w:styleId="44">
    <w:name w:val="页脚 Char"/>
    <w:basedOn w:val="15"/>
    <w:link w:val="8"/>
    <w:semiHidden/>
    <w:qFormat/>
    <w:locked/>
    <w:uiPriority w:val="99"/>
    <w:rPr>
      <w:rFonts w:cs="Times New Roman"/>
      <w:sz w:val="18"/>
      <w:szCs w:val="18"/>
    </w:rPr>
  </w:style>
  <w:style w:type="character" w:customStyle="1" w:styleId="45">
    <w:name w:val="页脚 字符"/>
    <w:basedOn w:val="15"/>
    <w:semiHidden/>
    <w:qFormat/>
    <w:uiPriority w:val="99"/>
    <w:rPr>
      <w:rFonts w:cs="Times New Roman"/>
      <w:sz w:val="18"/>
      <w:szCs w:val="18"/>
    </w:rPr>
  </w:style>
  <w:style w:type="character" w:customStyle="1" w:styleId="46">
    <w:name w:val="日期 Char"/>
    <w:basedOn w:val="15"/>
    <w:link w:val="5"/>
    <w:semiHidden/>
    <w:qFormat/>
    <w:locked/>
    <w:uiPriority w:val="99"/>
    <w:rPr>
      <w:rFonts w:cs="Times New Roman"/>
    </w:rPr>
  </w:style>
  <w:style w:type="character" w:customStyle="1" w:styleId="47">
    <w:name w:val="日期 字符"/>
    <w:basedOn w:val="15"/>
    <w:semiHidden/>
    <w:qFormat/>
    <w:uiPriority w:val="99"/>
    <w:rPr>
      <w:rFonts w:cs="Times New Roman"/>
    </w:rPr>
  </w:style>
  <w:style w:type="character" w:customStyle="1" w:styleId="48">
    <w:name w:val="正文首行缩进 Char"/>
    <w:basedOn w:val="24"/>
    <w:link w:val="12"/>
    <w:semiHidden/>
    <w:qFormat/>
    <w:locked/>
    <w:uiPriority w:val="99"/>
    <w:rPr>
      <w:rFonts w:cs="Times New Roman"/>
    </w:rPr>
  </w:style>
  <w:style w:type="character" w:customStyle="1" w:styleId="49">
    <w:name w:val="正文首行缩进 字符"/>
    <w:basedOn w:val="24"/>
    <w:semiHidden/>
    <w:qFormat/>
    <w:uiPriority w:val="99"/>
    <w:rPr>
      <w:rFonts w:cs="Times New Roman"/>
    </w:rPr>
  </w:style>
  <w:style w:type="character" w:customStyle="1" w:styleId="50">
    <w:name w:val="纯文本 Char"/>
    <w:basedOn w:val="15"/>
    <w:link w:val="4"/>
    <w:semiHidden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51">
    <w:name w:val="纯文本 字符"/>
    <w:basedOn w:val="15"/>
    <w:semiHidden/>
    <w:qFormat/>
    <w:uiPriority w:val="99"/>
    <w:rPr>
      <w:rFonts w:ascii="等线" w:hAnsi="Courier New" w:cs="Courier New"/>
    </w:rPr>
  </w:style>
  <w:style w:type="paragraph" w:customStyle="1" w:styleId="52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黑体"/>
      <w:szCs w:val="21"/>
    </w:rPr>
  </w:style>
  <w:style w:type="paragraph" w:customStyle="1" w:styleId="53">
    <w:name w:val="列出段落11"/>
    <w:basedOn w:val="1"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character" w:customStyle="1" w:styleId="54">
    <w:name w:val="批注主题 Char"/>
    <w:basedOn w:val="22"/>
    <w:link w:val="11"/>
    <w:semiHidden/>
    <w:qFormat/>
    <w:locked/>
    <w:uiPriority w:val="99"/>
    <w:rPr>
      <w:rFonts w:cs="Times New Roman"/>
      <w:b/>
      <w:bCs/>
    </w:rPr>
  </w:style>
  <w:style w:type="character" w:customStyle="1" w:styleId="55">
    <w:name w:val="批注主题 字符"/>
    <w:basedOn w:val="38"/>
    <w:semiHidden/>
    <w:qFormat/>
    <w:uiPriority w:val="99"/>
    <w:rPr>
      <w:rFonts w:cs="Times New Roman"/>
      <w:b/>
      <w:bCs/>
    </w:rPr>
  </w:style>
  <w:style w:type="paragraph" w:styleId="5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57">
    <w:name w:val="Revision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B4229-86CE-40B0-BA58-347CC4A452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2426</Words>
  <Characters>2496</Characters>
  <Lines>18</Lines>
  <Paragraphs>5</Paragraphs>
  <TotalTime>1</TotalTime>
  <ScaleCrop>false</ScaleCrop>
  <LinksUpToDate>false</LinksUpToDate>
  <CharactersWithSpaces>2510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2019-04-25T03:29:00Z</dcterms:created>
  <dc:creator>gxmu</dc:creator>
  <cp:lastModifiedBy>毛星宁</cp:lastModifiedBy>
  <cp:lastPrinted>2019-04-26T09:49:00Z</cp:lastPrinted>
  <dcterms:modified xsi:type="dcterms:W3CDTF">2022-11-28T13:15:11Z</dcterms:modified>
  <dc:title>运动康复专业人才培养方案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BDBDDB32558F4C9FA2AEE97E4FD1B58D</vt:lpwstr>
  </property>
</Properties>
</file>